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8" w:rsidRPr="00CA015F" w:rsidRDefault="00FA5FA8" w:rsidP="00BD41A5">
      <w:pPr>
        <w:pStyle w:val="Title"/>
        <w:spacing w:line="360" w:lineRule="auto"/>
        <w:ind w:left="5103"/>
        <w:jc w:val="left"/>
      </w:pPr>
      <w:r w:rsidRPr="00CA015F">
        <w:t>ЗАТВЕРДЖЕНО</w:t>
      </w:r>
    </w:p>
    <w:p w:rsidR="00FA5FA8" w:rsidRPr="009D1878" w:rsidRDefault="00FA5FA8" w:rsidP="00BD41A5">
      <w:pPr>
        <w:pStyle w:val="Title"/>
        <w:ind w:left="5103"/>
        <w:jc w:val="left"/>
        <w:rPr>
          <w:b w:val="0"/>
          <w:bCs w:val="0"/>
        </w:rPr>
      </w:pPr>
      <w:r w:rsidRPr="009D1878">
        <w:rPr>
          <w:b w:val="0"/>
          <w:bCs w:val="0"/>
        </w:rPr>
        <w:t>Рішення К</w:t>
      </w:r>
      <w:r>
        <w:rPr>
          <w:b w:val="0"/>
          <w:bCs w:val="0"/>
          <w:lang w:val="uk-UA"/>
        </w:rPr>
        <w:t>ропивниц</w:t>
      </w:r>
      <w:r w:rsidRPr="009D1878">
        <w:rPr>
          <w:b w:val="0"/>
          <w:bCs w:val="0"/>
        </w:rPr>
        <w:t>ької</w:t>
      </w:r>
    </w:p>
    <w:p w:rsidR="00FA5FA8" w:rsidRPr="009D1878" w:rsidRDefault="00FA5FA8" w:rsidP="00784619">
      <w:pPr>
        <w:pStyle w:val="Title"/>
        <w:spacing w:line="276" w:lineRule="auto"/>
        <w:ind w:left="5103"/>
        <w:jc w:val="left"/>
        <w:rPr>
          <w:b w:val="0"/>
          <w:bCs w:val="0"/>
        </w:rPr>
      </w:pPr>
      <w:r>
        <w:rPr>
          <w:b w:val="0"/>
          <w:bCs w:val="0"/>
          <w:lang w:val="uk-UA"/>
        </w:rPr>
        <w:t>район</w:t>
      </w:r>
      <w:r w:rsidRPr="009D1878">
        <w:rPr>
          <w:b w:val="0"/>
          <w:bCs w:val="0"/>
        </w:rPr>
        <w:t>ної ради</w:t>
      </w:r>
    </w:p>
    <w:p w:rsidR="00FA5FA8" w:rsidRPr="008A37CD" w:rsidRDefault="00FA5FA8" w:rsidP="00784619">
      <w:pPr>
        <w:pStyle w:val="Title"/>
        <w:spacing w:line="276" w:lineRule="auto"/>
        <w:ind w:left="5103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13 грудня 2024</w:t>
      </w:r>
      <w:r w:rsidRPr="009D1878">
        <w:rPr>
          <w:b w:val="0"/>
          <w:bCs w:val="0"/>
        </w:rPr>
        <w:t xml:space="preserve"> року № </w:t>
      </w:r>
      <w:r>
        <w:rPr>
          <w:b w:val="0"/>
          <w:bCs w:val="0"/>
          <w:lang w:val="uk-UA"/>
        </w:rPr>
        <w:t>371</w:t>
      </w:r>
    </w:p>
    <w:p w:rsidR="00FA5FA8" w:rsidRPr="00CA015F" w:rsidRDefault="00FA5FA8" w:rsidP="00CA01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5FA8" w:rsidRPr="00610D90" w:rsidRDefault="00FA5FA8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КОМПЛЕКСНА ПРОГРАМА </w:t>
      </w:r>
    </w:p>
    <w:p w:rsidR="00FA5FA8" w:rsidRPr="00610D90" w:rsidRDefault="00FA5FA8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сприяння розвитку громадянського суспільства та інформаційної сфери </w:t>
      </w:r>
      <w:r w:rsidRPr="00610D9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у Кропивницькому районі на 2025-2026 роки</w:t>
      </w:r>
    </w:p>
    <w:p w:rsidR="00FA5FA8" w:rsidRPr="00610D90" w:rsidRDefault="00FA5FA8" w:rsidP="00CA015F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610D90" w:rsidRDefault="00FA5FA8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D90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FA5FA8" w:rsidRPr="00610D90" w:rsidRDefault="00FA5FA8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610D90" w:rsidRDefault="00FA5FA8" w:rsidP="008A37CD">
      <w:pPr>
        <w:shd w:val="clear" w:color="auto" w:fill="FFFFFF"/>
        <w:spacing w:after="0" w:line="240" w:lineRule="auto"/>
        <w:ind w:right="14" w:firstLine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D90">
        <w:rPr>
          <w:rFonts w:ascii="Times New Roman" w:hAnsi="Times New Roman" w:cs="Times New Roman"/>
          <w:sz w:val="28"/>
          <w:szCs w:val="28"/>
          <w:lang w:val="uk-UA"/>
        </w:rPr>
        <w:t>Комплексна програма сприяння розвитку громадянського суспільства та інформаційної сфери у Кропивницькому районі на 2025-2026 року (далі – Програма) розроблена відповідно до:</w:t>
      </w:r>
    </w:p>
    <w:p w:rsidR="00FA5FA8" w:rsidRPr="00610D90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FA5FA8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України; </w:t>
      </w:r>
    </w:p>
    <w:p w:rsidR="00FA5FA8" w:rsidRPr="00CA015F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 законів України: </w:t>
      </w:r>
    </w:p>
    <w:p w:rsidR="00FA5FA8" w:rsidRPr="00F2784E" w:rsidRDefault="00FA5FA8" w:rsidP="005944C7">
      <w:pPr>
        <w:pStyle w:val="HTMLPreformatted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місцеві державні адміністрації»;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в Україні»; 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засади 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трішньої та зовнішньої політики»; 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«Про інформацію»;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 до публічної інформації»;</w:t>
      </w:r>
    </w:p>
    <w:p w:rsidR="00FA5FA8" w:rsidRPr="00F2784E" w:rsidRDefault="00FA5FA8" w:rsidP="005944C7">
      <w:pPr>
        <w:pStyle w:val="HTMLPreformatted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порядок висвітлення діяльності органів державної влади та органів місцевого самоврядування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їні засобами масової інформації»; 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«Про громадські об’єднання»;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ргани самоорганізації населення»;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благодійн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ицтво і благодійні організації»; 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«Про волонтерську діяльність»;</w:t>
      </w:r>
    </w:p>
    <w:p w:rsidR="00FA5FA8" w:rsidRPr="00F2784E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свободу совісті та релі</w:t>
      </w:r>
      <w:r>
        <w:rPr>
          <w:rFonts w:ascii="Times New Roman" w:hAnsi="Times New Roman" w:cs="Times New Roman"/>
          <w:sz w:val="28"/>
          <w:szCs w:val="28"/>
          <w:lang w:val="uk-UA"/>
        </w:rPr>
        <w:t>гійні організації»;</w:t>
      </w:r>
    </w:p>
    <w:p w:rsidR="00FA5FA8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медіа».</w:t>
      </w:r>
    </w:p>
    <w:p w:rsidR="00FA5FA8" w:rsidRPr="00CA015F" w:rsidRDefault="00FA5FA8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указів Президента України: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 червня 2002 року № 683/2002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додаткові заходи щодо забезпечення відкритості у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органів державної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31 липня </w:t>
      </w:r>
      <w:r>
        <w:rPr>
          <w:rFonts w:ascii="Times New Roman" w:hAnsi="Times New Roman" w:cs="Times New Roman"/>
          <w:sz w:val="28"/>
          <w:szCs w:val="28"/>
          <w:lang w:val="uk-UA"/>
        </w:rPr>
        <w:t>2004 року № 854/2004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забезпечення умов для більш широкої участі громадськості у формуванні т</w:t>
      </w:r>
      <w:r>
        <w:rPr>
          <w:rFonts w:ascii="Times New Roman" w:hAnsi="Times New Roman" w:cs="Times New Roman"/>
          <w:sz w:val="28"/>
          <w:szCs w:val="28"/>
          <w:lang w:val="uk-UA"/>
        </w:rPr>
        <w:t>а реалізації державної політики»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 грудня 2016 року № 534/2016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пріоритетні заходи щодо сприяння зміцненню національної єдності та консолідації українського суспільства, підтримки ініц</w:t>
      </w:r>
      <w:r>
        <w:rPr>
          <w:rFonts w:ascii="Times New Roman" w:hAnsi="Times New Roman" w:cs="Times New Roman"/>
          <w:sz w:val="28"/>
          <w:szCs w:val="28"/>
          <w:lang w:val="uk-UA"/>
        </w:rPr>
        <w:t>іатив громадськості у цій сфері»;</w:t>
      </w:r>
    </w:p>
    <w:p w:rsidR="00FA5FA8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від 26 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2016 року № 68/2016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сприяння розвитку громадянського суспільства в Україні</w:t>
      </w:r>
      <w:bookmarkStart w:id="0" w:name="n3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46311C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 вересня 2021 року № 487/2021</w:t>
      </w:r>
      <w:r w:rsidRPr="00C714D0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4631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Національну стратегію сприяння розвитку громадянського суспільства в Україні на 2021-2026 роки»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A5FA8" w:rsidRPr="00C714D0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України: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 червня 1998 року № 990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виробництва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і розповсюдження соціальної рекламної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рмації органів виконавчої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 січня 2007 року № 106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розроблення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та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державних цільових програм»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CA015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05 листопада 2008 року № 976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сприяння проведенню громадської експертизи діял</w:t>
      </w:r>
      <w:r>
        <w:rPr>
          <w:rFonts w:ascii="Times New Roman" w:hAnsi="Times New Roman" w:cs="Times New Roman"/>
          <w:sz w:val="28"/>
          <w:szCs w:val="28"/>
          <w:lang w:val="uk-UA"/>
        </w:rPr>
        <w:t>ьності органів виконавчої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листопада 2010 року № 996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участі громадськості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у формуванні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політики».</w:t>
      </w:r>
    </w:p>
    <w:p w:rsidR="00FA5FA8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sz w:val="28"/>
          <w:szCs w:val="28"/>
          <w:lang w:val="uk-UA"/>
        </w:rPr>
        <w:t>5) розпорядження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5FA8" w:rsidRPr="0082778F" w:rsidRDefault="00FA5FA8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03 жовтня 2018 року №</w:t>
      </w:r>
      <w:r w:rsidRPr="0082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778F">
        <w:rPr>
          <w:rFonts w:ascii="Times New Roman" w:hAnsi="Times New Roman" w:cs="Times New Roman"/>
          <w:color w:val="000000"/>
          <w:sz w:val="28"/>
          <w:szCs w:val="28"/>
          <w:lang w:val="uk-UA"/>
        </w:rPr>
        <w:t>710</w:t>
      </w:r>
      <w:r w:rsidRPr="00827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B052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схвалення Концепції розвитку громадянської освіти в Україні</w:t>
      </w:r>
      <w:r w:rsidRPr="00827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A5FA8" w:rsidRPr="00B92371" w:rsidRDefault="00FA5FA8" w:rsidP="00B92371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sz w:val="28"/>
          <w:szCs w:val="28"/>
          <w:lang w:val="uk-UA"/>
        </w:rPr>
        <w:t>від 14 лютого 2023 року № 160-р «Про затвердження заходівдо 2024 року щодо реалізації Національної стратегії сприяння розвитку громадянського суспільства в Україні на 2021—2026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A8" w:rsidRPr="00C714D0" w:rsidRDefault="00FA5FA8" w:rsidP="00B923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враховує:</w:t>
      </w:r>
    </w:p>
    <w:p w:rsidR="00FA5FA8" w:rsidRPr="00C714D0" w:rsidRDefault="00FA5FA8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C714D0">
        <w:rPr>
          <w:sz w:val="28"/>
          <w:szCs w:val="28"/>
          <w:lang w:val="uk-UA"/>
        </w:rPr>
        <w:t xml:space="preserve">ілі сталого розвитку, зокрема: скорочення нерівності; сталий розвиток міст та спільнот; мир, справедливість та сильні інститути; партнерство заради стійкого розвитку; </w:t>
      </w:r>
    </w:p>
    <w:p w:rsidR="00FA5FA8" w:rsidRPr="00B92371" w:rsidRDefault="00FA5FA8" w:rsidP="00B92371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 xml:space="preserve">виконання завдань, передбачених Державною стратегією регіонального розвитку на 2021-2027 роки, затвердженою постановою Кабінету Міністрів України від 05 серпня 2020 року № 695, зокрема: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>стратегічної цілі I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shd w:val="clear" w:color="auto" w:fill="FFFFFF"/>
          <w:lang w:val="uk-UA"/>
        </w:rPr>
        <w:t>Формування згуртованої держави в соціальному, гуманітарному, економічному, екологічному, безпековому та просторовому вимірах</w:t>
      </w:r>
      <w:r>
        <w:rPr>
          <w:sz w:val="28"/>
          <w:szCs w:val="28"/>
          <w:lang w:val="uk-UA"/>
        </w:rPr>
        <w:t>»</w:t>
      </w:r>
      <w:r w:rsidRPr="00C714D0">
        <w:rPr>
          <w:sz w:val="28"/>
          <w:szCs w:val="28"/>
          <w:lang w:val="uk-UA"/>
        </w:rPr>
        <w:t xml:space="preserve"> (напрями оперативної цілі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 xml:space="preserve">стратегічної цілі IІ 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 xml:space="preserve">Підвищення рівня </w:t>
      </w:r>
      <w:r>
        <w:rPr>
          <w:sz w:val="28"/>
          <w:szCs w:val="28"/>
          <w:lang w:val="uk-UA"/>
        </w:rPr>
        <w:t>конкурентоспроможності регіонів»</w:t>
      </w:r>
      <w:r w:rsidRPr="00C714D0">
        <w:rPr>
          <w:sz w:val="28"/>
          <w:szCs w:val="28"/>
          <w:lang w:val="uk-UA"/>
        </w:rPr>
        <w:t xml:space="preserve"> (напрями оперативної цілі 1);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 xml:space="preserve">стратегічної цілі IІІ 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>Розбудова ефектив</w:t>
      </w:r>
      <w:r>
        <w:rPr>
          <w:sz w:val="28"/>
          <w:szCs w:val="28"/>
          <w:lang w:val="uk-UA"/>
        </w:rPr>
        <w:t>ного багаторівневого врядування»</w:t>
      </w:r>
      <w:r w:rsidRPr="00C714D0">
        <w:rPr>
          <w:sz w:val="28"/>
          <w:szCs w:val="28"/>
          <w:lang w:val="uk-UA"/>
        </w:rPr>
        <w:t xml:space="preserve"> (напрями оперативної цілі. </w:t>
      </w:r>
    </w:p>
    <w:p w:rsidR="00FA5FA8" w:rsidRPr="00B92371" w:rsidRDefault="00FA5FA8" w:rsidP="00B923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14D0">
        <w:rPr>
          <w:color w:val="000000"/>
          <w:sz w:val="28"/>
          <w:szCs w:val="28"/>
          <w:lang w:val="uk-UA"/>
        </w:rPr>
        <w:t>Окремі завдання, пов'язані з розвитком громадянського суспільства, сформовані на виконання Концепції розвитку громадянської освіти в Україні, затвердженої розпорядженням Кабінету Міністрів України від 03 жовтня 2018 року №</w:t>
      </w:r>
      <w:r w:rsidRPr="00C714D0">
        <w:rPr>
          <w:sz w:val="28"/>
          <w:szCs w:val="28"/>
          <w:lang w:val="uk-UA"/>
        </w:rPr>
        <w:t> </w:t>
      </w:r>
      <w:r w:rsidRPr="00C714D0">
        <w:rPr>
          <w:color w:val="000000"/>
          <w:sz w:val="28"/>
          <w:szCs w:val="28"/>
          <w:lang w:val="uk-UA"/>
        </w:rPr>
        <w:t>710, та низки інших підзаконних актів.</w:t>
      </w:r>
    </w:p>
    <w:p w:rsidR="00FA5FA8" w:rsidRPr="00C714D0" w:rsidRDefault="00FA5FA8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є логічним продовженням реалізації завдань районних програм попередніх років та вказує на сталість політики в районі.</w:t>
      </w:r>
    </w:p>
    <w:p w:rsidR="00FA5FA8" w:rsidRPr="00B92371" w:rsidRDefault="00FA5FA8" w:rsidP="00B92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При підготовці Програми враховувалися пропозиції структурних підрозділів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В Програмі застосовуються скорочення, що вживаються у такому значенні: </w:t>
      </w:r>
    </w:p>
    <w:p w:rsidR="00FA5FA8" w:rsidRPr="00B92371" w:rsidRDefault="00FA5FA8" w:rsidP="00B92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ІГС – інститути громадянського суспільства: громадські об’єднання, творчі спілки, благодійні організації, волонтерські організації, органи самоорганізації населення, ініціативні групи громадян тощо.</w:t>
      </w:r>
    </w:p>
    <w:p w:rsidR="00FA5FA8" w:rsidRPr="00C714D0" w:rsidRDefault="00FA5FA8" w:rsidP="00594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В рамках завершення процесів децентралізації та реформ самоврядування органи влади та громада зацікавлені в налагодженні діалогу та партнерства, оскільки практична реалізація принципу повсюдності місцевого самоврядування покладає на громади інший рівень відповідальності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за розвиток. Партнерство між державою та громадянським суспільством</w:t>
      </w:r>
      <w:r w:rsidRPr="00CA015F">
        <w:rPr>
          <w:rFonts w:ascii="Times New Roman" w:hAnsi="Times New Roman" w:cs="Times New Roman"/>
          <w:sz w:val="28"/>
          <w:szCs w:val="28"/>
        </w:rPr>
        <w:br/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>є вагомим чинником повноцінної реалізації демократичних цінностей, закріплених у положеннях Конституції України. Одночасно утвердження гром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адянського суспільства як гарантії демократичного розвитку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>України визначено одним з напрямів її внутрішньої політик</w:t>
      </w:r>
      <w:r>
        <w:rPr>
          <w:rFonts w:ascii="Times New Roman" w:hAnsi="Times New Roman" w:cs="Times New Roman"/>
          <w:sz w:val="28"/>
          <w:szCs w:val="28"/>
          <w:lang w:val="uk-UA"/>
        </w:rPr>
        <w:t>и відповідно до Закону України «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>Про засади внутрішньої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зовнішньої політики»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. Державна політика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714D0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сфері сприяння розвитку громадянського суспільства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посилення взаємодії інститутів та організацій громадянського суспільства з органами публічної влади, запровадження громадського контролю за діяльністю влади, проведення регулярних консультацій з громадськістю, а це, зі свого боку, </w:t>
      </w:r>
      <w:r w:rsidRPr="00C714D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вимагає належного розвитку інформаційної галузі.</w:t>
      </w:r>
    </w:p>
    <w:p w:rsidR="00FA5FA8" w:rsidRPr="00C714D0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функціонування різних моделей демократії участі,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що в поєднанні з безпосередньою і представницькою демократією є умовою успішної реформи та її сталого розвитку, існує потреба у вільному інформаційному просторі та доступі громадян до прийнятих владою рішень.</w:t>
      </w:r>
    </w:p>
    <w:p w:rsidR="00FA5FA8" w:rsidRPr="00C714D0" w:rsidRDefault="00FA5FA8" w:rsidP="00CA0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C714D0" w:rsidRDefault="00FA5FA8" w:rsidP="00CA0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:rsidR="00FA5FA8" w:rsidRPr="00C714D0" w:rsidRDefault="00FA5FA8" w:rsidP="00CA0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b/>
          <w:bCs/>
          <w:sz w:val="28"/>
          <w:szCs w:val="28"/>
          <w:lang w:val="uk-UA"/>
        </w:rPr>
        <w:t>1. Громадянське суспільство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Кропивницький район, маючи доволі розвинутий у кількісному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якісному вимірі неурядовий сектор та волонтерський рух, стикається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із низкою як загальнонаціональних, так і специфічних обмежень та викликів: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1. Невідповідність кількості фактично функціонуючих до кількості зареєстрованих ІГС.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2. Недостатнє залучення громадян до роботи ІГС або активної участі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в їхній діяльності.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Інститутом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соціології НАН України, Фондом «Демократичні ініціативи»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, Київським міжнародним інститутом соціології фіксується порівняно високий рівень довіри суспільства до ІГС протягом останніх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п’яти років.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3. Недостатнє розуміння переваг громадської діяльності, незнанням форм співпраці з вже існуючими ІГС, процедур створення нових організацій,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 xml:space="preserve">що призводить до відсутності стабільного залучення професійних кадрів,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а також фінансових і матеріальних ресурсів.</w:t>
      </w: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4. Низька обізнаність серед населення району про механізми реалізації свого права на участь в управлінні державними справами та вирішення питань місцевого значення, що є загрозою можливого поширення патерналізму (безініціативне очікування допомоги з боку держави), який може спричиняти конфліктні ситуації в громадах, особливо під час впровадження реформ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в соціально чутливих сферах.</w:t>
      </w: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5. Недостатнє використання потенціалу ІГС місцевими органами виконавчої влади та органами місцевого самоврядування для надання соціальних та інших суспільно значущих послуг. </w:t>
      </w:r>
    </w:p>
    <w:p w:rsidR="00FA5FA8" w:rsidRPr="00C714D0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714D0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6. Нерівномірний розподіл активності ІГС на певних територіях району.</w:t>
      </w:r>
    </w:p>
    <w:p w:rsidR="00FA5FA8" w:rsidRPr="00D455BA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активні та дієві ІГС сконцентровані в міських поселеннях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та на території селищ. Відповідно до даних реєстру громадських об’єднань Міністерства юстиції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кількість ІГС в Кропивницькому районі зосереджена в містах</w:t>
      </w:r>
      <w:r w:rsidRPr="00D455BA">
        <w:rPr>
          <w:rFonts w:ascii="Times New Roman" w:hAnsi="Times New Roman" w:cs="Times New Roman"/>
          <w:sz w:val="28"/>
          <w:szCs w:val="28"/>
          <w:lang w:val="uk-UA"/>
        </w:rPr>
        <w:t>: Кропивницький – близько 1134, Знам’янка – 167, Долинська – 88, Бобринець - 65. Серед селищ лідируючі позиції займають Олександрівка – 83, Компаніївка – 72, Новгородківка – 44, Устинівка – 38.</w:t>
      </w:r>
    </w:p>
    <w:p w:rsidR="00FA5FA8" w:rsidRPr="00D455BA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A015F" w:rsidRDefault="00FA5FA8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7. Відсутність центрів акумуляції громадської активності (консультативно-дорадчих органів тощо) при органах місцевого самоврядування</w:t>
      </w:r>
      <w:r w:rsidRPr="00CA015F">
        <w:rPr>
          <w:sz w:val="28"/>
          <w:szCs w:val="28"/>
          <w:lang w:val="uk-UA"/>
        </w:rPr>
        <w:br/>
        <w:t xml:space="preserve">в територіальних громадах </w:t>
      </w:r>
      <w:r>
        <w:rPr>
          <w:sz w:val="28"/>
          <w:szCs w:val="28"/>
          <w:lang w:val="uk-UA"/>
        </w:rPr>
        <w:t>району</w:t>
      </w:r>
      <w:r w:rsidRPr="00CA015F">
        <w:rPr>
          <w:sz w:val="28"/>
          <w:szCs w:val="28"/>
          <w:lang w:val="uk-UA"/>
        </w:rPr>
        <w:t>.</w:t>
      </w:r>
    </w:p>
    <w:p w:rsidR="00FA5FA8" w:rsidRPr="00CA015F" w:rsidRDefault="00FA5FA8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</w:p>
    <w:p w:rsidR="00FA5FA8" w:rsidRPr="009D1878" w:rsidRDefault="00FA5FA8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8. Відсутність сист</w:t>
      </w:r>
      <w:r>
        <w:rPr>
          <w:sz w:val="28"/>
          <w:szCs w:val="28"/>
          <w:lang w:val="uk-UA"/>
        </w:rPr>
        <w:t>емного процесу роботи влади зі «стейкхолдерами»</w:t>
      </w:r>
      <w:r w:rsidRPr="00CA015F">
        <w:rPr>
          <w:sz w:val="28"/>
          <w:szCs w:val="28"/>
          <w:lang w:val="uk-UA"/>
        </w:rPr>
        <w:br/>
        <w:t xml:space="preserve">з використанням новітніх інформаційно-комунікативних технологій та форм електронної участі громадськості в процесах формування та реалізації державної політики. </w:t>
      </w:r>
    </w:p>
    <w:p w:rsidR="00FA5FA8" w:rsidRPr="009D1878" w:rsidRDefault="00FA5FA8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Питання є актуальним враховуючи ситуацію </w:t>
      </w:r>
      <w:r>
        <w:rPr>
          <w:sz w:val="28"/>
          <w:szCs w:val="28"/>
          <w:lang w:val="uk-UA"/>
        </w:rPr>
        <w:t>російського вторгнення на територію України</w:t>
      </w:r>
      <w:r w:rsidRPr="00CA015F">
        <w:rPr>
          <w:sz w:val="28"/>
          <w:szCs w:val="28"/>
          <w:lang w:val="uk-UA"/>
        </w:rPr>
        <w:t>, що стали фактором виникнення соціального дистанціювання.</w:t>
      </w:r>
    </w:p>
    <w:p w:rsidR="00FA5FA8" w:rsidRPr="00CA015F" w:rsidRDefault="00FA5FA8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</w:p>
    <w:p w:rsidR="00FA5FA8" w:rsidRPr="008A37CD" w:rsidRDefault="00FA5FA8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</w:t>
      </w:r>
      <w:r w:rsidRPr="00C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Необхідність постійного забезпечення паритету взаємовідносин релігії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і держави, сприяння мінімізації міжцерковних протиріч і конфліктів, встановлення відносин конфесійної терпимості і поваги до людей,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які сповідують ту чи іншу релігію, або не сповідують жодної з них.</w:t>
      </w:r>
    </w:p>
    <w:p w:rsidR="00FA5FA8" w:rsidRPr="008A37CD" w:rsidRDefault="00FA5FA8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Соціально-політична стабільність України багато в чому зумовлюється змістом та спрямованістю державно-церковних і міжконфесійних відносин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та соціальною активністю релігійних інституцій. </w:t>
      </w:r>
    </w:p>
    <w:p w:rsidR="00FA5FA8" w:rsidRPr="008D5A8E" w:rsidRDefault="00FA5FA8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 січня 2024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Кропивницького району 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діє </w:t>
      </w:r>
      <w:r w:rsidRPr="00D455BA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зареєстрованих релігійних організацій. </w:t>
      </w:r>
    </w:p>
    <w:p w:rsidR="00FA5FA8" w:rsidRPr="008A37CD" w:rsidRDefault="00FA5FA8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8A37CD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7C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CA015F">
        <w:rPr>
          <w:rFonts w:ascii="Times New Roman" w:hAnsi="Times New Roman" w:cs="Times New Roman"/>
          <w:sz w:val="28"/>
          <w:szCs w:val="28"/>
        </w:rPr>
        <w:t> 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формування згуртованості суспільства. Підтримки потребують власні ініціативи громадськості щодо заходів із сприяння зміцненню національної єдності, консолідації українського суспільства 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формування позитивного іміджу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A8" w:rsidRPr="008A37CD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11. 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підтримки розвитку волонтерських спільнот. Волонтерські спільноти гнучко реагують на зміну суспільних потреб.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Протягом останніх років значна кількість волонтерів зорієнтувала свою діяльність на вирішення проблемних питань військовослужбовців та громадян, які постраждали від </w:t>
      </w:r>
      <w:r>
        <w:rPr>
          <w:rFonts w:ascii="Times New Roman" w:hAnsi="Times New Roman" w:cs="Times New Roman"/>
          <w:sz w:val="28"/>
          <w:szCs w:val="28"/>
          <w:lang w:val="uk-UA"/>
        </w:rPr>
        <w:t>збройної агресії російської федерації, в тому числі внутрішньо переміщені особи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A8" w:rsidRPr="0046311C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12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. Підтримка заходів з відзначення державних та інших свят, пам'ятних дат і скорботних днів в Україні, які мають загальнодержавне значення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і які активно та систематично організовуються в районі.</w:t>
      </w: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Інформаційна сфера</w:t>
      </w: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4C362F" w:rsidRDefault="00FA5FA8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Для комплексного виконання завдань, що окреслені вищезазначеними проблемами, важелями впливу на фінансово-економічні та соціально-політичні процеси є вирішення питань в інформаційно-комунікаційному просторі:</w:t>
      </w:r>
    </w:p>
    <w:p w:rsidR="00FA5FA8" w:rsidRPr="004C362F" w:rsidRDefault="00FA5FA8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3B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1. Зменшення кількості друкованих засобів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. Слід зазначити, що у галузі друкованих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переважний вплив мають місцеві видання.</w:t>
      </w:r>
    </w:p>
    <w:p w:rsidR="00FA5FA8" w:rsidRPr="00CA015F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2. 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 xml:space="preserve">Забезпечення інформаційної безпеки та суспільної стабільності.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Загальною загрозою для інформаційного простору України, в тому числі Кіровоградщини, є розгорнута проти України інформаційна війна, яка включає в себе поширення за допомогою широкого набору інструментів у вітчизняному інформаційному полі неправдивої, викривленої та провокаційної інформації щодо подій в Україні.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3. Відсутність навичок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 xml:space="preserve">свідомого медіа-споживання, критичного мислення та аналізу інформації серед споживачів інформаційних повідомлень,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br/>
        <w:t>що є важливим для інформаційної безпеки.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>4. Потреба в забезпеченні прозорості діяльності влади: відкрита позиція прес-служб та інших підрозділів органів влади, що забезпечують оперативне поширення ними правдивої та затребуваної журналістами інформації, використання сучасних інструментів інформаційної діяльності та загальну комунікацію з громадськістю.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</w:p>
    <w:p w:rsidR="00FA5FA8" w:rsidRPr="004C362F" w:rsidRDefault="00FA5FA8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5. Важливість розроблення та використання владою соціальної реклами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 окремого виду комунікації та форми суспільної рефлексії, що володіє широкими можливостями поширення духовних, моральних, соціальних цінностей. </w:t>
      </w:r>
    </w:p>
    <w:p w:rsidR="00FA5FA8" w:rsidRPr="004C362F" w:rsidRDefault="00FA5FA8" w:rsidP="00CA01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CA015F" w:rsidRDefault="00FA5FA8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5F">
        <w:rPr>
          <w:rFonts w:ascii="Times New Roman" w:hAnsi="Times New Roman" w:cs="Times New Roman"/>
          <w:b/>
          <w:bCs/>
          <w:sz w:val="28"/>
          <w:szCs w:val="28"/>
        </w:rPr>
        <w:t>ІІІ. Мета Програми</w:t>
      </w:r>
    </w:p>
    <w:p w:rsidR="00FA5FA8" w:rsidRPr="00CA015F" w:rsidRDefault="00FA5FA8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1) створення сприятливих умов для подальшого становлення та розвитку громадянського суспільства, налагодження його співпраці з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районною державною адміністрацією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 та органами місцевого самоврядування</w:t>
      </w:r>
      <w:r w:rsidRPr="0082778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потреб розвитку району, </w:t>
      </w:r>
      <w:r w:rsidRPr="0070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духовних та релігійних потреб кожного мешканця; </w:t>
      </w: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 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інформаційного простору та зміцнення інформаційної безпеки району (як за рахунок збільшення можливостей доступу до каналів інформації, так і за рахунок підвищення якості інформації); </w:t>
      </w: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3) розширення кола споживачів інформаційного продукту. </w:t>
      </w:r>
    </w:p>
    <w:p w:rsidR="00FA5FA8" w:rsidRPr="00701AE8" w:rsidRDefault="00FA5FA8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701AE8" w:rsidRDefault="00FA5FA8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ІV. Обгрунтування шляхів і засобів розв’язання проблем, </w:t>
      </w: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обсяги та джерела фінансування, строки виконання Програми</w:t>
      </w:r>
    </w:p>
    <w:p w:rsidR="00FA5FA8" w:rsidRPr="00701AE8" w:rsidRDefault="00FA5FA8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701AE8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1. Реалізація комплексної програми сприяння розвитку громадянського суспільства та інформаційної сфери у Кропивницькому районі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 роки буде здійснюватись шляхом:</w:t>
      </w:r>
    </w:p>
    <w:p w:rsidR="00FA5FA8" w:rsidRPr="00701AE8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1) створення сприятливих умов для розвитку громадянського суспільства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та функціонування його організацій;</w:t>
      </w:r>
    </w:p>
    <w:p w:rsidR="00FA5FA8" w:rsidRPr="00CA015F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2)</w:t>
      </w:r>
      <w:r w:rsidRPr="00CA0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залучення громадян до процесу вироблення, прийняття та виконання управлінських рішень. Координація заходів, пов'язаних з проведенням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з громадськістю,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врахування громадської думки;</w:t>
      </w:r>
    </w:p>
    <w:p w:rsidR="00FA5FA8" w:rsidRPr="00CA015F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3) висвітлення повної інформації про діяльність органів влади;</w:t>
      </w:r>
    </w:p>
    <w:p w:rsidR="00FA5FA8" w:rsidRPr="00CA015F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4) сприяння діяльності дорадчих органів за участю гр</w:t>
      </w:r>
      <w:r>
        <w:rPr>
          <w:rFonts w:ascii="Times New Roman" w:hAnsi="Times New Roman" w:cs="Times New Roman"/>
          <w:sz w:val="28"/>
          <w:szCs w:val="28"/>
          <w:lang w:val="uk-UA"/>
        </w:rPr>
        <w:t>омадськості, зокрема Громадської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при районній державній адміністрації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5FA8" w:rsidRPr="00CA015F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15F">
        <w:rPr>
          <w:rFonts w:ascii="Times New Roman" w:hAnsi="Times New Roman" w:cs="Times New Roman"/>
          <w:sz w:val="28"/>
          <w:szCs w:val="28"/>
        </w:rPr>
        <w:t>5)</w:t>
      </w:r>
      <w:r w:rsidRPr="00CA0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підвищення громадянської та правової культури</w:t>
      </w:r>
      <w:r w:rsidRPr="00CA015F">
        <w:rPr>
          <w:rFonts w:ascii="Times New Roman" w:hAnsi="Times New Roman" w:cs="Times New Roman"/>
          <w:sz w:val="28"/>
          <w:szCs w:val="28"/>
        </w:rPr>
        <w:t>;</w:t>
      </w:r>
    </w:p>
    <w:p w:rsidR="00FA5FA8" w:rsidRPr="00CA015F" w:rsidRDefault="00FA5FA8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6)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A01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високого рівня доступності до джерел достовірної інформації за допомогою використання сучасних засобів та методів комунікації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A5FA8" w:rsidRPr="00CA015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FA8" w:rsidRPr="00701AE8" w:rsidRDefault="00FA5FA8" w:rsidP="009A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2. Програма реалізується відділом організаційної роботи, інформаційної 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адміністрації. </w:t>
      </w:r>
    </w:p>
    <w:p w:rsidR="00FA5FA8" w:rsidRPr="00701AE8" w:rsidRDefault="00FA5FA8" w:rsidP="009A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3. Фінансування заходів Програми передбачається за кошти районного бюджету Кропивницького району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 роки. </w:t>
      </w:r>
      <w:r w:rsidRPr="00701A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виключається можливість співфінансування за рахунок коштів інших місцевих бюджетів</w:t>
      </w:r>
      <w:r w:rsidRPr="00701AE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інших джерел, не заборонених чинним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законодавством. </w:t>
      </w:r>
    </w:p>
    <w:p w:rsidR="00FA5FA8" w:rsidRPr="00701AE8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4. Установи та організації, що беруть участь у виконанні програми, діють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у межах кошторисів, передбачених на здійснення їх основної діяльності.</w:t>
      </w:r>
    </w:p>
    <w:p w:rsidR="00FA5FA8" w:rsidRPr="00701AE8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5. Обсяг фінансового ресурсу для виконання завдань і заходів Програми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5-2026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роки буде визначатися під час формування, розгляду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та затвердження районного бюджету Кропивницького району на відповідний бюджетний рік та/або внесення змін до районного бюджету.</w:t>
      </w: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6. Розрахунок асигнувань на реалізацію заходів на період дії Програми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 років (ресурсне забезпечення Програми) наведено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у додатку 1.</w:t>
      </w:r>
    </w:p>
    <w:p w:rsidR="00FA5FA8" w:rsidRPr="00701AE8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Завдання і заходи Програми та результативні показники</w:t>
      </w:r>
    </w:p>
    <w:p w:rsidR="00FA5FA8" w:rsidRPr="00701AE8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701AE8" w:rsidRDefault="00FA5FA8" w:rsidP="00B92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(пріоритетними) завданнями Програми за напрямами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її реалізації є:</w:t>
      </w:r>
    </w:p>
    <w:p w:rsidR="00FA5FA8" w:rsidRPr="00B92371" w:rsidRDefault="00FA5FA8" w:rsidP="00B92371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 w:rsidRPr="00701AE8">
        <w:rPr>
          <w:sz w:val="28"/>
          <w:szCs w:val="28"/>
          <w:lang w:val="uk-UA"/>
        </w:rPr>
        <w:t xml:space="preserve">сприяння розвитку мережі інститутів громадянського суспільства </w:t>
      </w:r>
      <w:r w:rsidRPr="00701AE8">
        <w:rPr>
          <w:sz w:val="28"/>
          <w:szCs w:val="28"/>
          <w:lang w:val="uk-UA"/>
        </w:rPr>
        <w:br/>
        <w:t>та створення системи їх ресурсного забезпечення сталої діяльності;</w:t>
      </w:r>
    </w:p>
    <w:p w:rsidR="00FA5FA8" w:rsidRPr="00B92371" w:rsidRDefault="00FA5FA8" w:rsidP="00B92371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A015F">
        <w:rPr>
          <w:sz w:val="28"/>
          <w:szCs w:val="28"/>
          <w:lang w:val="uk-UA"/>
        </w:rPr>
        <w:t xml:space="preserve">дійснення ефективного громадського контролю за діяльністю </w:t>
      </w:r>
      <w:r>
        <w:rPr>
          <w:sz w:val="28"/>
          <w:szCs w:val="28"/>
          <w:lang w:val="uk-UA"/>
        </w:rPr>
        <w:t>районної державної (військової) адміністрації</w:t>
      </w:r>
      <w:r w:rsidRPr="00CA015F">
        <w:rPr>
          <w:sz w:val="28"/>
          <w:szCs w:val="28"/>
          <w:lang w:val="uk-UA"/>
        </w:rPr>
        <w:t>, органів місцевого самоврядування, посилення впливу ІГС на прийняття управл</w:t>
      </w:r>
      <w:r>
        <w:rPr>
          <w:sz w:val="28"/>
          <w:szCs w:val="28"/>
          <w:lang w:val="uk-UA"/>
        </w:rPr>
        <w:t>інських рішень та їх реалізацію;</w:t>
      </w:r>
    </w:p>
    <w:p w:rsidR="00FA5FA8" w:rsidRPr="00B92371" w:rsidRDefault="00FA5FA8" w:rsidP="00B92371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формуванню національної свідомості, гідності, розвитку української державності, патріоти</w:t>
      </w:r>
      <w:r>
        <w:rPr>
          <w:sz w:val="28"/>
          <w:szCs w:val="28"/>
          <w:lang w:val="uk-UA"/>
        </w:rPr>
        <w:t>зму, міжкультурному порозумінню;</w:t>
      </w:r>
    </w:p>
    <w:p w:rsidR="00FA5FA8" w:rsidRPr="00B92371" w:rsidRDefault="00FA5FA8" w:rsidP="00B92371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гармо</w:t>
      </w:r>
      <w:r>
        <w:rPr>
          <w:sz w:val="28"/>
          <w:szCs w:val="28"/>
          <w:lang w:val="uk-UA"/>
        </w:rPr>
        <w:t>нізації міжконфесійних відносин;</w:t>
      </w:r>
    </w:p>
    <w:p w:rsidR="00FA5FA8" w:rsidRPr="00B92371" w:rsidRDefault="00FA5FA8" w:rsidP="00B92371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р</w:t>
      </w:r>
      <w:r>
        <w:rPr>
          <w:sz w:val="28"/>
          <w:szCs w:val="28"/>
          <w:lang w:val="uk-UA"/>
        </w:rPr>
        <w:t>озвитку інформаційного простору;</w:t>
      </w:r>
    </w:p>
    <w:p w:rsidR="00FA5FA8" w:rsidRPr="008A37CD" w:rsidRDefault="00FA5FA8" w:rsidP="00504BC9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повноти й оперативності інформування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про діяльність органів державної влади та 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ганів місцевого самоврядування 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з актуальних питань життя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айону.</w:t>
      </w:r>
    </w:p>
    <w:p w:rsidR="00FA5FA8" w:rsidRPr="008A37CD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CA015F" w:rsidRDefault="00FA5FA8" w:rsidP="0075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015F">
        <w:rPr>
          <w:rFonts w:ascii="Times New Roman" w:hAnsi="Times New Roman" w:cs="Times New Roman"/>
          <w:sz w:val="28"/>
          <w:szCs w:val="28"/>
        </w:rPr>
        <w:t>сновні заходи реалізаціїПрограми наведено 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015F">
        <w:rPr>
          <w:rFonts w:ascii="Times New Roman" w:hAnsi="Times New Roman" w:cs="Times New Roman"/>
          <w:sz w:val="28"/>
          <w:szCs w:val="28"/>
        </w:rPr>
        <w:t>озділі VII.</w:t>
      </w:r>
    </w:p>
    <w:p w:rsidR="00FA5FA8" w:rsidRPr="00CA015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FA8" w:rsidRPr="004C362F" w:rsidRDefault="00FA5FA8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иконання Програми до 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року дасть змогу: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1) створити цілісну систему соціального партнерства між органами виконавчої влади, органами місцевого самоврядування та ІГС, в тому числі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рахунок створення умов для участі ІГС у формуванні й реалізації державної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і регіональної політики, що дасть змогу, окрім іншого, збільшити кі</w:t>
      </w:r>
      <w:r>
        <w:rPr>
          <w:rFonts w:ascii="Times New Roman" w:hAnsi="Times New Roman" w:cs="Times New Roman"/>
          <w:sz w:val="28"/>
          <w:szCs w:val="28"/>
          <w:lang w:val="uk-UA"/>
        </w:rPr>
        <w:t>лькість спільних ініціатив, проє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ктів та заходів;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2)  всебічно висвітлювати діяльність органів місцевого самоврядування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місцевих органів виконавчої влади, зокрема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а також громадсько-політичне, економічне, культурне життя району й держави, мати оперативну та неупереджену інформацію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про суспільно-політичне, соціально-економічне й культурне життя району;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3) підвищити якість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органів місцевого самоврядування шляхом врахування законних інтересів громадськості;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4) зміцнити інститути громадянського суспільства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надання інформаційної, фінансової підтримки громадянському суспільству, проведення спільних заходів тощо; 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5) збільшити можливості залучення небюджетних надходжень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для реалізації ІГС суспільно значущих заходів, як самостійних, так і спільних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районною державною (військовою) адміністрацією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, органами місцевого самоврядування, спрямованих на вирішення завдань соціально-економічного розвитку району; </w:t>
      </w:r>
    </w:p>
    <w:p w:rsidR="00FA5FA8" w:rsidRPr="00B92371" w:rsidRDefault="00FA5FA8" w:rsidP="00B92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6) зміцнити патріотизм, національно-державну свідомість суспільства, підвищити рівень громадянської культури, сприяти зростанню суспільної моралі громадян</w:t>
      </w:r>
      <w:bookmarkStart w:id="1" w:name="BM84"/>
      <w:bookmarkEnd w:id="1"/>
      <w:r w:rsidRPr="004C362F">
        <w:rPr>
          <w:rFonts w:ascii="Times New Roman" w:hAnsi="Times New Roman" w:cs="Times New Roman"/>
          <w:sz w:val="28"/>
          <w:szCs w:val="28"/>
          <w:lang w:val="uk-UA"/>
        </w:rPr>
        <w:t>, розвивати волонтерський рух та благодійництво.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Показники продукту Програми наведені у додатку 2.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VI. Координація, моніторинг та контроль </w:t>
      </w:r>
    </w:p>
    <w:p w:rsidR="00FA5FA8" w:rsidRPr="004C362F" w:rsidRDefault="00FA5FA8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ходом виконання Програми</w:t>
      </w:r>
    </w:p>
    <w:p w:rsidR="00FA5FA8" w:rsidRPr="004C362F" w:rsidRDefault="00FA5FA8" w:rsidP="00CA015F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1. Програма виконується шляхом здійснення її заходів та завдань виконавцями, що несуть відповідальність за її виконання. Реалізація Програми забезпечується спільними зусиллями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, органів місцевого самоврядування та організацій громадянського суспільства для досягнення мети та завдань Програми.</w:t>
      </w:r>
    </w:p>
    <w:p w:rsidR="00FA5FA8" w:rsidRPr="004C36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57090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Програми здійснює Кропивницька районна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державна (військова)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та постійна комісія районної ради з питань соціального захисту, освіти, культури, молоді, спорту та туризму.</w:t>
      </w:r>
    </w:p>
    <w:p w:rsidR="00FA5FA8" w:rsidRPr="004C362F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Відповідальним за організаційний супровід та координацію діяльності щодо виконання заходів Програми є відділ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FA5FA8" w:rsidRPr="004C362F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 Виконання завдань, передбачених Програмою, покладається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відділ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інші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структурні підрозділи районної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адміністрації, виконавчі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органи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міських, селищних, сільських рад. Для цього вони 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щороку до 15 грудня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подають інформацію про реалізацію заходів Програми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відділу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FA5FA8" w:rsidRPr="004C362F" w:rsidRDefault="00FA5FA8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>5. 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щороку до 10 лютого інформує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начальника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адміністрації про хід виконання Програми. </w:t>
      </w:r>
    </w:p>
    <w:p w:rsidR="00FA5FA8" w:rsidRPr="004C362F" w:rsidRDefault="00FA5FA8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A5FA8" w:rsidRPr="002078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>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>періодично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голові (начальнику)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та Кропивницькій районній раді обґрунтовану оцінку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 xml:space="preserve"> досягнутих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строків виконання Програми 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>та окремих заходів і завдань тощо.</w:t>
      </w:r>
    </w:p>
    <w:p w:rsidR="00FA5FA8" w:rsidRPr="002078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2078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82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A015F">
        <w:rPr>
          <w:rFonts w:ascii="Times New Roman" w:hAnsi="Times New Roman" w:cs="Times New Roman"/>
          <w:sz w:val="28"/>
          <w:szCs w:val="28"/>
        </w:rPr>
        <w:t> 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>Відкритість та прозорість реалізації Програми забезпечується шляхом інформування про хід її виконання на вебсайті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A8" w:rsidRPr="0020782F" w:rsidRDefault="00FA5FA8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4C362F" w:rsidRDefault="00FA5FA8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8. 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формами контролю за виконанням заходів та досягненням показників програми будуть: </w:t>
      </w:r>
    </w:p>
    <w:p w:rsidR="00FA5FA8" w:rsidRPr="004C362F" w:rsidRDefault="00FA5FA8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1) систематичний аналіз ефективності виконання заходів Програми;</w:t>
      </w:r>
    </w:p>
    <w:p w:rsidR="00FA5FA8" w:rsidRPr="004C362F" w:rsidRDefault="00FA5FA8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2) систематичне вивчення потреб цільової аудиторії; </w:t>
      </w:r>
    </w:p>
    <w:p w:rsidR="00FA5FA8" w:rsidRPr="004C362F" w:rsidRDefault="00FA5FA8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3) динаміка показників участі населення району у діяльності ІГС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та довіри населення району до ІГС;</w:t>
      </w:r>
    </w:p>
    <w:p w:rsidR="00FA5FA8" w:rsidRPr="004C362F" w:rsidRDefault="00FA5FA8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4) якісні та кількісні дані щодо проведених консультацій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громадськістю і громадських експертиз та рекомендацій від ІГС, які були враховані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районною державною (військовою) адміністрацією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та органами місцевого самоврядування;</w:t>
      </w:r>
    </w:p>
    <w:p w:rsidR="00FA5FA8" w:rsidRPr="004C362F" w:rsidRDefault="00FA5FA8" w:rsidP="0023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5) аналіз пропозицій і зауважень громадськості, зокрема тих, що можуть надходити від </w:t>
      </w:r>
      <w:r w:rsidRPr="004C362F">
        <w:rPr>
          <w:rFonts w:ascii="Times New Roman" w:hAnsi="Times New Roman" w:cs="Times New Roman"/>
          <w:color w:val="333333"/>
          <w:sz w:val="28"/>
          <w:szCs w:val="28"/>
          <w:lang w:val="uk-UA"/>
        </w:rPr>
        <w:t> Координаційно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ї ради сприяння розвитку громадянського суспільства при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Кабінеті Міністрів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України, регіональної координаційної ради сприяння розвитку громадянського суспільства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 районній державній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тощо. </w:t>
      </w:r>
    </w:p>
    <w:p w:rsidR="00FA5FA8" w:rsidRPr="0046311C" w:rsidRDefault="00FA5FA8" w:rsidP="00230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FA5FA8" w:rsidRPr="0046311C" w:rsidSect="00CA015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5FA8" w:rsidRPr="00701AE8" w:rsidRDefault="00FA5FA8" w:rsidP="002308C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 ЗАВДАННЯ ТА ЗАХОДИ</w:t>
      </w:r>
    </w:p>
    <w:p w:rsidR="00FA5FA8" w:rsidRPr="00701AE8" w:rsidRDefault="00FA5FA8" w:rsidP="002308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комплексної програми сприяння розвитку громадянського суспільства та</w:t>
      </w:r>
    </w:p>
    <w:p w:rsidR="00FA5FA8" w:rsidRPr="00701AE8" w:rsidRDefault="00FA5FA8" w:rsidP="00CF74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інформаційної сфери у Кропивницькому районі на 202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5</w:t>
      </w: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6</w:t>
      </w: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роки</w:t>
      </w:r>
    </w:p>
    <w:p w:rsidR="00FA5FA8" w:rsidRPr="00701AE8" w:rsidRDefault="00FA5FA8" w:rsidP="002308C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14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1968"/>
        <w:gridCol w:w="2298"/>
        <w:gridCol w:w="992"/>
        <w:gridCol w:w="1985"/>
        <w:gridCol w:w="1417"/>
        <w:gridCol w:w="1488"/>
        <w:gridCol w:w="1782"/>
        <w:gridCol w:w="2338"/>
      </w:tblGrid>
      <w:tr w:rsidR="00FA5FA8" w:rsidRPr="00701AE8">
        <w:trPr>
          <w:trHeight w:val="267"/>
        </w:trPr>
        <w:tc>
          <w:tcPr>
            <w:tcW w:w="520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68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напряму реалізації (пріоритетні завдання)</w:t>
            </w:r>
          </w:p>
        </w:tc>
        <w:tc>
          <w:tcPr>
            <w:tcW w:w="2298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Перелік заходів </w:t>
            </w:r>
          </w:p>
        </w:tc>
        <w:tc>
          <w:tcPr>
            <w:tcW w:w="992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85" w:type="dxa"/>
            <w:vMerge w:val="restart"/>
          </w:tcPr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Відповідальні</w:t>
            </w: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 виконання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:rsidR="00FA5FA8" w:rsidRPr="00701AE8" w:rsidRDefault="00FA5FA8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2338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FA5FA8" w:rsidRPr="00701AE8">
        <w:trPr>
          <w:trHeight w:val="519"/>
        </w:trPr>
        <w:tc>
          <w:tcPr>
            <w:tcW w:w="520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A8" w:rsidRPr="00701AE8" w:rsidRDefault="00FA5FA8" w:rsidP="0075377E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</w:tcPr>
          <w:p w:rsidR="00FA5FA8" w:rsidRPr="00701AE8" w:rsidRDefault="00FA5FA8" w:rsidP="00753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338" w:type="dxa"/>
            <w:vMerge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FA5FA8" w:rsidRPr="00701AE8" w:rsidRDefault="00FA5FA8">
      <w:pPr>
        <w:rPr>
          <w:lang w:val="uk-UA"/>
        </w:rPr>
      </w:pPr>
    </w:p>
    <w:tbl>
      <w:tblPr>
        <w:tblW w:w="14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"/>
        <w:gridCol w:w="1966"/>
        <w:gridCol w:w="2294"/>
        <w:gridCol w:w="1008"/>
        <w:gridCol w:w="1977"/>
        <w:gridCol w:w="1567"/>
        <w:gridCol w:w="1355"/>
        <w:gridCol w:w="24"/>
        <w:gridCol w:w="14"/>
        <w:gridCol w:w="1731"/>
        <w:gridCol w:w="2342"/>
      </w:tblGrid>
      <w:tr w:rsidR="00FA5FA8" w:rsidRPr="00701AE8">
        <w:trPr>
          <w:trHeight w:val="275"/>
          <w:tblHeader/>
        </w:trPr>
        <w:tc>
          <w:tcPr>
            <w:tcW w:w="510" w:type="dxa"/>
          </w:tcPr>
          <w:p w:rsidR="00FA5FA8" w:rsidRPr="00701AE8" w:rsidRDefault="00FA5FA8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966" w:type="dxa"/>
          </w:tcPr>
          <w:p w:rsidR="00FA5FA8" w:rsidRPr="00701AE8" w:rsidRDefault="00FA5FA8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94" w:type="dxa"/>
          </w:tcPr>
          <w:p w:rsidR="00FA5FA8" w:rsidRPr="00701AE8" w:rsidRDefault="00FA5FA8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</w:tcPr>
          <w:p w:rsidR="00FA5FA8" w:rsidRPr="00701AE8" w:rsidRDefault="00FA5FA8" w:rsidP="009D1878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977" w:type="dxa"/>
          </w:tcPr>
          <w:p w:rsidR="00FA5FA8" w:rsidRPr="00701AE8" w:rsidRDefault="00FA5FA8" w:rsidP="009D1878">
            <w:pPr>
              <w:shd w:val="clear" w:color="auto" w:fill="FFFFFF"/>
              <w:spacing w:after="0" w:line="240" w:lineRule="auto"/>
              <w:ind w:right="14"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9D187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:rsidR="00FA5FA8" w:rsidRPr="00701AE8" w:rsidRDefault="00FA5FA8" w:rsidP="009D187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</w:tcPr>
          <w:p w:rsidR="00FA5FA8" w:rsidRPr="00701AE8" w:rsidRDefault="00FA5FA8" w:rsidP="009D1878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342" w:type="dxa"/>
          </w:tcPr>
          <w:p w:rsidR="00FA5FA8" w:rsidRPr="00701AE8" w:rsidRDefault="00FA5FA8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FA5FA8" w:rsidRPr="00701AE8">
        <w:tc>
          <w:tcPr>
            <w:tcW w:w="14788" w:type="dxa"/>
            <w:gridSpan w:val="11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І. СПРИЯННЯ РОЗВИТКУ ГРОМАДЯНСЬКОГО СУСПІЛЬСТВА</w:t>
            </w:r>
          </w:p>
        </w:tc>
      </w:tr>
      <w:tr w:rsidR="00FA5FA8" w:rsidRPr="00701AE8">
        <w:tc>
          <w:tcPr>
            <w:tcW w:w="510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1</w:t>
            </w:r>
          </w:p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розвитку мережі інститутів громадянського суспільства та створення системи їх ресурсного забезпечення сталої діяльності</w:t>
            </w:r>
          </w:p>
        </w:tc>
        <w:tc>
          <w:tcPr>
            <w:tcW w:w="2294" w:type="dxa"/>
          </w:tcPr>
          <w:p w:rsidR="00FA5FA8" w:rsidRPr="00701AE8" w:rsidRDefault="00FA5FA8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Сприяти створенню та роботі громадських рад (в т. ч. Громадської ради при районній військовій адміністрації) при органах місцевого самоврядування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75377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військової адміністрації, виконкоми міських, селищних, сільських рад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 Кропивницького району</w:t>
            </w:r>
          </w:p>
          <w:p w:rsidR="00FA5FA8" w:rsidRPr="00701AE8" w:rsidRDefault="00FA5FA8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(далі – районний бюджет)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  <w:p w:rsidR="00FA5FA8" w:rsidRPr="00701AE8" w:rsidRDefault="00FA5FA8" w:rsidP="002308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належну діяльність консультативно-дорадчих органів. Забезпечено права громадян на участь </w:t>
            </w:r>
          </w:p>
          <w:p w:rsidR="00FA5FA8" w:rsidRPr="00701AE8" w:rsidRDefault="00FA5FA8" w:rsidP="002308C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вирішенні питань місцевого значення, налагоджено ефективну взаємодію органів влади з громадськістю. Розширено можливості Громадської ради для проведення тренінгів, семінарів, воркшопів тощо.</w:t>
            </w:r>
          </w:p>
        </w:tc>
      </w:tr>
      <w:tr w:rsidR="00FA5FA8" w:rsidRPr="00701AE8">
        <w:tc>
          <w:tcPr>
            <w:tcW w:w="510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701AE8" w:rsidRDefault="00FA5FA8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" w:name="_Toc64383174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Розробити та впровадити програми розвитку громадянського суспільства та інформаційної сфери</w:t>
            </w:r>
            <w:bookmarkEnd w:id="2"/>
          </w:p>
          <w:p w:rsidR="00FA5FA8" w:rsidRPr="00701AE8" w:rsidRDefault="00FA5FA8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_Toc64383175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новоутворених </w:t>
            </w:r>
            <w:bookmarkStart w:id="4" w:name="_Toc64383176"/>
            <w:bookmarkEnd w:id="3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територіальних громадах </w:t>
            </w:r>
            <w:bookmarkEnd w:id="4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району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lang w:val="uk-UA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Виконкоми міських, селищних, сільських рад, відділ організаційної роботи, інформаційної діяльності та комунікацій з громадськістю апарату районної військової адміністрації</w:t>
            </w:r>
          </w:p>
          <w:p w:rsidR="00FA5FA8" w:rsidRPr="00701AE8" w:rsidRDefault="00FA5FA8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FA5FA8" w:rsidRPr="00701AE8" w:rsidRDefault="00FA5FA8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FA5FA8" w:rsidRPr="00701AE8" w:rsidRDefault="00FA5FA8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Розроблено та впроваджено програми розвитку громадянського суспільства та інформаційної сфери </w:t>
            </w:r>
          </w:p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районі, в кожній територіальній громаді району.</w:t>
            </w:r>
          </w:p>
        </w:tc>
      </w:tr>
      <w:tr w:rsidR="00FA5FA8" w:rsidRPr="00D40A23">
        <w:tc>
          <w:tcPr>
            <w:tcW w:w="510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FA5FA8" w:rsidRPr="00701AE8" w:rsidRDefault="00FA5FA8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Провести навчально-методичні семінари та тренінги, надавати методичну, консультативну та організаційну допомогу щодо інструментів участі громадськості у формуванні та реалізації державної, регіональної та місцевої політики та 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питань взаємодії з громадськістю: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державним службовцям, фахівцям органів місцевого самоврядування;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представникам ІГС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військової адміністрації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Фахівці органів виконавчої влади та 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місцевого самоврядування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,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політики. 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координацію дій представників ІГС та влади.</w:t>
            </w:r>
          </w:p>
        </w:tc>
      </w:tr>
      <w:tr w:rsidR="00FA5FA8" w:rsidRPr="00D40A2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4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2,0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</w:t>
            </w: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A5FA8" w:rsidRPr="00D40A2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40A23">
        <w:tc>
          <w:tcPr>
            <w:tcW w:w="510" w:type="dxa"/>
            <w:vMerge w:val="restart"/>
          </w:tcPr>
          <w:p w:rsidR="00FA5FA8" w:rsidRPr="00D40A2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66" w:type="dxa"/>
            <w:vMerge w:val="restart"/>
          </w:tcPr>
          <w:p w:rsidR="00FA5FA8" w:rsidRPr="00701AE8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2.</w:t>
            </w:r>
          </w:p>
          <w:p w:rsidR="00FA5FA8" w:rsidRPr="00D40A2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Здійснення ефективного громадського контролю за діяльністю місцевих органів виконавчої влади, органів місцевого самоврядування, посилення впливу ІГС на прийняття управлінських рішень та їх реалізацію</w:t>
            </w:r>
          </w:p>
        </w:tc>
        <w:tc>
          <w:tcPr>
            <w:tcW w:w="2294" w:type="dxa"/>
          </w:tcPr>
          <w:p w:rsidR="00FA5FA8" w:rsidRPr="00701AE8" w:rsidRDefault="00FA5FA8" w:rsidP="00FB1A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Провести щорічний рейтинг органів місцевого самоврядування району щодо взаємодії з громадськістю та ІГС</w:t>
            </w:r>
          </w:p>
        </w:tc>
        <w:tc>
          <w:tcPr>
            <w:tcW w:w="1008" w:type="dxa"/>
          </w:tcPr>
          <w:p w:rsidR="00FA5FA8" w:rsidRPr="00701AE8" w:rsidRDefault="00FA5FA8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pStyle w:val="Head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Надано методичну допомогу фахівцям місцевих органів виконавчої влади, органів місцевого самоврядування. Оцінено стан розвитку громадянського суспільства.</w:t>
            </w:r>
          </w:p>
        </w:tc>
      </w:tr>
      <w:tr w:rsidR="00FA5FA8" w:rsidRPr="00D40A23">
        <w:tc>
          <w:tcPr>
            <w:tcW w:w="510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FA5FA8" w:rsidRPr="00701AE8" w:rsidRDefault="00FA5FA8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Сприяти інститутам громадянського суспільства та громадським радам при районній військовій адміністрації, територіальних громадах </w:t>
            </w:r>
          </w:p>
          <w:p w:rsidR="00FA5FA8" w:rsidRPr="00701AE8" w:rsidRDefault="00FA5FA8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проведенні громадської експертизи діяльності місцевих органів виконавчої влади та органів місцевого самоврядування</w:t>
            </w:r>
          </w:p>
        </w:tc>
        <w:tc>
          <w:tcPr>
            <w:tcW w:w="1008" w:type="dxa"/>
          </w:tcPr>
          <w:p w:rsidR="00FA5FA8" w:rsidRPr="00701AE8" w:rsidRDefault="00FA5FA8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FA5FA8" w:rsidRPr="00701AE8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 участь громадськості в управлінському процесі, враховано відповідні експертні пропозиції </w:t>
            </w:r>
          </w:p>
          <w:p w:rsidR="00FA5FA8" w:rsidRPr="00701AE8" w:rsidRDefault="00FA5FA8" w:rsidP="002308C0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 час розробки </w:t>
            </w:r>
          </w:p>
          <w:p w:rsidR="00FA5FA8" w:rsidRPr="00701AE8" w:rsidRDefault="00FA5FA8" w:rsidP="002308C0">
            <w:pPr>
              <w:pStyle w:val="Head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та прийняття управлінських рішень. Забезпечено проведення громадської експертизи діяльності органів виконавчої влади.</w:t>
            </w:r>
          </w:p>
        </w:tc>
      </w:tr>
      <w:tr w:rsidR="00FA5FA8" w:rsidRPr="00D40A23">
        <w:tc>
          <w:tcPr>
            <w:tcW w:w="510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FA5FA8" w:rsidRPr="008A0FE4" w:rsidRDefault="00FA5FA8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Провести консультації з громадськістю щодо</w:t>
            </w:r>
          </w:p>
          <w:p w:rsidR="00FA5FA8" w:rsidRPr="008A0FE4" w:rsidRDefault="00FA5FA8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найважливіших питань</w:t>
            </w:r>
          </w:p>
          <w:p w:rsidR="00FA5FA8" w:rsidRPr="008A0FE4" w:rsidRDefault="00FA5FA8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розвитку району.</w:t>
            </w:r>
          </w:p>
          <w:p w:rsidR="00FA5FA8" w:rsidRPr="008A0FE4" w:rsidRDefault="00FA5FA8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Вивчити громадську думку стосовно суспільно-політичних, соціально-економічних питань розвитку району, інформаційної сфери, окремих галузей</w:t>
            </w:r>
          </w:p>
        </w:tc>
        <w:tc>
          <w:tcPr>
            <w:tcW w:w="1008" w:type="dxa"/>
          </w:tcPr>
          <w:p w:rsidR="00FA5FA8" w:rsidRPr="00D40A2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40A2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40A23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0C70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ind w:right="-2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Здійснено соціологічні дослідження та враховано їх результати під час прийняття і виконання управлінських рішень.</w:t>
            </w:r>
          </w:p>
          <w:p w:rsidR="00FA5FA8" w:rsidRPr="00701AE8" w:rsidRDefault="00FA5FA8" w:rsidP="008A0FE4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Отримано всебічну інформацію щодо процесів, тенденцій, проблем і перспектив розвитку громадянського суспільства в районі.</w:t>
            </w:r>
          </w:p>
        </w:tc>
      </w:tr>
      <w:tr w:rsidR="00FA5FA8" w:rsidRPr="00D40A23">
        <w:tc>
          <w:tcPr>
            <w:tcW w:w="510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FA5FA8" w:rsidRPr="008A0FE4" w:rsidRDefault="00FA5FA8" w:rsidP="00FB1A71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Надати методичну допомогу в частині визначення порядку організації громадських слухань, внесення місцевої ініціативи та реалізації інших форм демократії участі, що забезпечують інформаційну прозорість і відкритість влади</w:t>
            </w:r>
          </w:p>
        </w:tc>
        <w:tc>
          <w:tcPr>
            <w:tcW w:w="1008" w:type="dxa"/>
          </w:tcPr>
          <w:p w:rsidR="00FA5FA8" w:rsidRPr="00D40A23" w:rsidRDefault="00FA5FA8" w:rsidP="00CF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</w:t>
            </w: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</w:p>
          <w:p w:rsidR="00FA5FA8" w:rsidRPr="00D40A2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6</w:t>
            </w: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FA5FA8" w:rsidRPr="00701AE8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Розроблено процедури механізмів демократії участі для застосування їх в статутах громад району. В статутах громад району прописано чіткі механізми взаємодії між владою і членами територіальної громади, зазначені їх права та обов’язки.</w:t>
            </w:r>
          </w:p>
        </w:tc>
      </w:tr>
      <w:tr w:rsidR="00FA5FA8" w:rsidRPr="00D40A2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5E4D3F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BD2029">
            <w:pPr>
              <w:spacing w:after="0" w:line="240" w:lineRule="auto"/>
              <w:ind w:left="-156" w:right="-24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3,0</w:t>
            </w:r>
          </w:p>
        </w:tc>
        <w:tc>
          <w:tcPr>
            <w:tcW w:w="2342" w:type="dxa"/>
            <w:vMerge w:val="restart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A5FA8" w:rsidRPr="00D40A2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5E4D3F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F2784E">
        <w:tc>
          <w:tcPr>
            <w:tcW w:w="510" w:type="dxa"/>
            <w:vMerge w:val="restart"/>
          </w:tcPr>
          <w:p w:rsidR="00FA5FA8" w:rsidRPr="00D40A2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66" w:type="dxa"/>
            <w:vMerge w:val="restart"/>
          </w:tcPr>
          <w:p w:rsidR="00FA5FA8" w:rsidRPr="00701AE8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3.</w:t>
            </w:r>
          </w:p>
          <w:p w:rsidR="00FA5FA8" w:rsidRPr="00701AE8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формуванню національної свідомості, гідності, розвитку української державності, патріотизму, міжкультурному порозумінню</w:t>
            </w:r>
          </w:p>
        </w:tc>
        <w:tc>
          <w:tcPr>
            <w:tcW w:w="2294" w:type="dxa"/>
          </w:tcPr>
          <w:p w:rsidR="00FA5FA8" w:rsidRPr="00701AE8" w:rsidRDefault="00FA5FA8" w:rsidP="0064386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Підтримувати ініціативи громадськості щодо сприяння зміцненню національної єдності та консолідації українського суспільства, формування позитивного іміджу району, популяризації духовно-культурної спадщини, вирішення соціальних проблем суспільства, формування почуття патріотизму 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Зміцнено національну єдність, почуття утвердження патріотизму, відновлено і збережено національну пам’ять, підтримано розвиток національної свідомості, популяризовано духовно-культурну спадщину.</w:t>
            </w:r>
          </w:p>
        </w:tc>
      </w:tr>
      <w:tr w:rsidR="00FA5FA8" w:rsidRPr="00D40A23">
        <w:tc>
          <w:tcPr>
            <w:tcW w:w="510" w:type="dxa"/>
            <w:vMerge/>
          </w:tcPr>
          <w:p w:rsidR="00FA5FA8" w:rsidRPr="00204C3C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701AE8" w:rsidRDefault="00FA5FA8" w:rsidP="0064386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Сприяти розвитку волонтерського руху на території району ( в.т.ч. тренінгів з менеджменту волонтерства)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701AE8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701AE8" w:rsidRDefault="00FA5FA8" w:rsidP="000C6717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Вивчено та узагальнено досвід кращих практик благодійних та волонтерських організацій області, консолідовано зусилля волонтерів щодо вирішення соціально-важливих питань суспільства.</w:t>
            </w:r>
          </w:p>
        </w:tc>
      </w:tr>
      <w:tr w:rsidR="00FA5FA8" w:rsidRPr="00D84EF3"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701AE8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Організовувати заходи з нагоди державних свят, пам’ятних дат, історичних та визначних подій і ювілеїв тощо</w:t>
            </w:r>
          </w:p>
        </w:tc>
        <w:tc>
          <w:tcPr>
            <w:tcW w:w="1008" w:type="dxa"/>
          </w:tcPr>
          <w:p w:rsidR="00FA5FA8" w:rsidRPr="00701AE8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A5FA8" w:rsidRPr="00701AE8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FA5FA8" w:rsidRPr="00701AE8" w:rsidRDefault="00FA5FA8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701AE8" w:rsidRDefault="00FA5FA8" w:rsidP="00B05212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FA5FA8" w:rsidRPr="00701AE8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FA5FA8" w:rsidRPr="00701AE8" w:rsidRDefault="00FA5FA8" w:rsidP="002308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Об’єднано український народ, зміцнено соціально-економічні, духовно-моральні, культурні основи розвитку українського суспільства і держави.</w:t>
            </w:r>
          </w:p>
        </w:tc>
      </w:tr>
      <w:tr w:rsidR="00FA5FA8" w:rsidRPr="00D84EF3"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Забезпечити 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делегацій представників громадськості, ІГС, а також журналістів у масових заходах з відзначення державних свят та пам’ятних історичних подій з виїздом у населені пункти району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6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FA5FA8" w:rsidRPr="00D84EF3" w:rsidRDefault="00FA5FA8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Підвищено активність ІГС щодо участі у масових заходах з нагоди відзначення державних свят та пам’ятних історичних подій. Забезпечено актуальне висвітлення інформації.</w:t>
            </w:r>
          </w:p>
        </w:tc>
      </w:tr>
      <w:tr w:rsidR="00FA5FA8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3: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64386B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64386B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10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1966" w:type="dxa"/>
            <w:vMerge w:val="restart"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4.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Сприяння гармонізації міжконфесійних відносин 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Забезпечити сприяння релігійним організаціям району у здійсненні статутної діяльності, підготовці відповідних документів до реєстрації Статутів або внесення змін до Статутів, надавати консультативну та організаційну допомогу у здійсненні ініціатив та заходів, спрямованих на забезпечення суспільної злагоди, громадського спокою тощо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FA5FA8" w:rsidRPr="00D84EF3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діяльність релігійних організацій району у межах чинного законодавства.</w:t>
            </w:r>
          </w:p>
        </w:tc>
      </w:tr>
      <w:tr w:rsidR="00FA5FA8" w:rsidRPr="00D84EF3">
        <w:trPr>
          <w:trHeight w:val="2990"/>
        </w:trPr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Сприяти представникам релігійних конфесій в участі у загальнодержавних, обласних та регіональних заходах, що стосуються відзначення святкових, пам’ятних дат, обговорення та вирішення актуальних суспільних питань у культурно-просвітницьких та виховних заходах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FA5FA8" w:rsidRPr="00D84EF3" w:rsidRDefault="00FA5FA8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Поліпшено співпрацю між владними структурами, громадськістю та церквами. Зміцнено духовно-моральні цінності суспільства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5FA8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4: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РАЗОМ ЗА НАПРЯМОМ І: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8" w:rsidRPr="00D84EF3" w:rsidRDefault="00FA5FA8" w:rsidP="0064386B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156" w:right="-10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A8" w:rsidRPr="00D84EF3" w:rsidRDefault="00FA5FA8" w:rsidP="0064386B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14788" w:type="dxa"/>
            <w:gridSpan w:val="11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ІІ.СПРИЯННЯ РОЗВИТКУ ІНФОРМАЦІЙНОЇ СФЕРИ</w:t>
            </w:r>
          </w:p>
        </w:tc>
      </w:tr>
      <w:tr w:rsidR="00FA5FA8" w:rsidRPr="00F2784E">
        <w:tc>
          <w:tcPr>
            <w:tcW w:w="510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 xml:space="preserve">Завдання 1. </w:t>
            </w:r>
          </w:p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розвитку інформаційного простору</w:t>
            </w:r>
          </w:p>
        </w:tc>
        <w:tc>
          <w:tcPr>
            <w:tcW w:w="2294" w:type="dxa"/>
          </w:tcPr>
          <w:p w:rsidR="00FA5FA8" w:rsidRPr="00D84EF3" w:rsidRDefault="00FA5FA8" w:rsidP="0064386B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Провести наради, семінари, навчальні сесії тощо для працівників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місцевого самоврядування,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відповідальних за зв’язки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медіа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Працівники, відповідальні за зв’язки 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медіа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володіють сучасними технологіями подачі інформаційних матеріалів та стандартами прозорості діяльності органів влади. </w:t>
            </w:r>
          </w:p>
        </w:tc>
      </w:tr>
      <w:tr w:rsidR="00FA5FA8" w:rsidRPr="00F2784E"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Здійснювати аналіз та узагальнення інформації про ситуацію в інформаційному просторі району шляхом моніторингу інтернет ресурсів, регіональних 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всеукраїнських ЗМІ 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(у т. ч. підписка періодичних видань)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FA5FA8" w:rsidRPr="00D84EF3" w:rsidRDefault="00FA5FA8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ind w:right="-2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Здійснено аналітику матеріалів друкованих засобів масової інформації. Здійснено оцінювання в  часовій динаміці змін настроїв суспільства, їх реакції на суспільно-важливі події в районі, області та Україні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5FA8" w:rsidRPr="00D84EF3">
        <w:tc>
          <w:tcPr>
            <w:tcW w:w="5778" w:type="dxa"/>
            <w:gridSpan w:val="4"/>
            <w:vMerge w:val="restart"/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1,0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10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1966" w:type="dxa"/>
            <w:vMerge w:val="restart"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 xml:space="preserve">Завдання 2 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Підвищення повноти й оперативності інформування громадян району про діяльність органів державної влади та органів місцевого самоврядування з актуальних питань життя регіону</w:t>
            </w: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Висвітлювати громадсько-політичне, соціально-економічне </w:t>
            </w:r>
          </w:p>
          <w:p w:rsidR="00FA5FA8" w:rsidRPr="00D84EF3" w:rsidRDefault="00FA5FA8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культурне життя району та держави </w:t>
            </w:r>
          </w:p>
          <w:p w:rsidR="00FA5FA8" w:rsidRPr="00D84EF3" w:rsidRDefault="00FA5FA8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ЗМІ (радіо, друковані видання, інтернет-видання, інформаційні агенції), створювати </w:t>
            </w:r>
          </w:p>
          <w:p w:rsidR="00FA5FA8" w:rsidRPr="00D84EF3" w:rsidRDefault="00FA5FA8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розміщувати відповідні матеріали, проводити інформаційно-комунікативні </w:t>
            </w:r>
          </w:p>
          <w:p w:rsidR="00FA5FA8" w:rsidRPr="00D84EF3" w:rsidRDefault="00FA5FA8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кампанії відповідно до стратегічних пріоритетів та процесів реалізації реформ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адміністрації, територіальні громади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FC2841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Реалізовано державну інформаційну політику </w:t>
            </w:r>
          </w:p>
          <w:p w:rsidR="00FA5FA8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 території району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забезпечено ефективну взаємодію місцевих органів виконавчої влади 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медіа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якісно підвищено рівень їх комунікації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Поширено інформацію, що спрямована на</w:t>
            </w:r>
          </w:p>
          <w:p w:rsidR="00FA5FA8" w:rsidRPr="00D84EF3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досягнення суспільно корисних цілей; підвищено поінформованість населення району про позитивні зміни, які відбуваються в державі.</w:t>
            </w:r>
          </w:p>
        </w:tc>
      </w:tr>
      <w:tr w:rsidR="00FA5FA8" w:rsidRPr="00D84EF3"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D84EF3" w:rsidRDefault="00FA5FA8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Здійснювати організаційний супровід висвітлення громадсько-політичного, соціально-економічного </w:t>
            </w:r>
          </w:p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культурного життя району та держави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державної адміністрації, апарат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об’єктивне висвітлення подій в інформаційному </w:t>
            </w:r>
          </w:p>
          <w:p w:rsidR="00FA5FA8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просторі шляхом безпосередньої участі представників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медіа 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заходах та їх ознайомлення з </w:t>
            </w:r>
          </w:p>
          <w:p w:rsidR="00FA5FA8" w:rsidRPr="00D84EF3" w:rsidRDefault="00FA5FA8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соціально-економічним розвитком територій району.</w:t>
            </w:r>
          </w:p>
        </w:tc>
      </w:tr>
      <w:tr w:rsidR="00FA5FA8" w:rsidRPr="00D84EF3">
        <w:tc>
          <w:tcPr>
            <w:tcW w:w="510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Здійснювати редагування архітектури та контенту веб-сайту районної державної адміністрації, його подальше оперативне наповнення та адміністрування </w:t>
            </w:r>
          </w:p>
        </w:tc>
        <w:tc>
          <w:tcPr>
            <w:tcW w:w="1008" w:type="dxa"/>
          </w:tcPr>
          <w:p w:rsidR="00FA5FA8" w:rsidRPr="00D84EF3" w:rsidRDefault="00FA5FA8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FA5FA8" w:rsidRPr="00D84EF3" w:rsidRDefault="00FA5FA8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FA5FA8" w:rsidRPr="00D84EF3" w:rsidRDefault="00FA5FA8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2342" w:type="dxa"/>
          </w:tcPr>
          <w:p w:rsidR="00FA5FA8" w:rsidRDefault="00FA5FA8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Забезпечено висвітлення громадсько-політичного, соціально-економічного </w:t>
            </w:r>
          </w:p>
          <w:p w:rsidR="00FA5FA8" w:rsidRPr="00D84EF3" w:rsidRDefault="00FA5FA8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 культурного життя району і держави на офіційному вебресурсі. 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вільний доступ громадян до інформаційної бази нормативно-правових актів,  протоколів засідань, нормативно-правових актів Кропивницької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районної державної адміністрації</w:t>
            </w:r>
          </w:p>
          <w:p w:rsidR="00FA5FA8" w:rsidRPr="00D84EF3" w:rsidRDefault="00FA5FA8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тощо.</w:t>
            </w:r>
          </w:p>
          <w:p w:rsidR="00FA5FA8" w:rsidRPr="00D84EF3" w:rsidRDefault="00FA5FA8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 w:val="restart"/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</w:tcPr>
          <w:p w:rsidR="00FA5FA8" w:rsidRPr="00D84EF3" w:rsidRDefault="00FA5FA8" w:rsidP="002308C0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31" w:type="dxa"/>
          </w:tcPr>
          <w:p w:rsidR="00FA5FA8" w:rsidRPr="00D84EF3" w:rsidRDefault="00FA5FA8" w:rsidP="00B7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 w:val="restart"/>
            <w:vAlign w:val="center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РАЗОМ ЗА НАПРЯМОМ ІІ: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A5FA8" w:rsidRPr="00D84EF3" w:rsidRDefault="00FA5FA8" w:rsidP="005E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156" w:right="-12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  <w:vAlign w:val="center"/>
          </w:tcPr>
          <w:p w:rsidR="00FA5FA8" w:rsidRPr="00D84EF3" w:rsidRDefault="00FA5FA8" w:rsidP="0074107F">
            <w:pPr>
              <w:spacing w:after="0" w:line="240" w:lineRule="auto"/>
              <w:ind w:left="-109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16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A5FA8" w:rsidRPr="00D84EF3" w:rsidRDefault="00FA5FA8" w:rsidP="005E69C1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FA5FA8" w:rsidRPr="00D84EF3" w:rsidRDefault="00FA5FA8" w:rsidP="00B74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 w:val="restart"/>
          </w:tcPr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A5FA8" w:rsidRPr="00D84EF3" w:rsidRDefault="00FA5FA8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ПРОГРАМІ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156" w:right="-14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45" w:type="dxa"/>
            <w:gridSpan w:val="2"/>
            <w:vAlign w:val="center"/>
          </w:tcPr>
          <w:p w:rsidR="00FA5FA8" w:rsidRPr="00D84EF3" w:rsidRDefault="00FA5FA8" w:rsidP="002308C0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125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A5FA8" w:rsidRPr="00D84EF3">
        <w:tc>
          <w:tcPr>
            <w:tcW w:w="5778" w:type="dxa"/>
            <w:gridSpan w:val="4"/>
            <w:vMerge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45" w:type="dxa"/>
            <w:gridSpan w:val="2"/>
          </w:tcPr>
          <w:p w:rsidR="00FA5FA8" w:rsidRPr="00D84EF3" w:rsidRDefault="00FA5FA8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FA5FA8" w:rsidRPr="00D84EF3" w:rsidRDefault="00FA5FA8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A5FA8" w:rsidRDefault="00FA5FA8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Default="00FA5FA8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F3">
        <w:rPr>
          <w:rFonts w:ascii="Times New Roman" w:hAnsi="Times New Roman" w:cs="Times New Roman"/>
          <w:sz w:val="28"/>
          <w:szCs w:val="28"/>
          <w:lang w:val="uk-UA"/>
        </w:rPr>
        <w:t>* Примітка. Обсяги фінансування цієї програми можуть уточнюватися під час затвердження бюджетів на відповідні роки.</w:t>
      </w:r>
    </w:p>
    <w:p w:rsidR="00FA5FA8" w:rsidRDefault="00FA5FA8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A8" w:rsidRPr="00D84EF3" w:rsidRDefault="00FA5FA8" w:rsidP="006B417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</w:p>
    <w:sectPr w:rsidR="00FA5FA8" w:rsidRPr="00D84EF3" w:rsidSect="006017A1">
      <w:headerReference w:type="default" r:id="rId8"/>
      <w:pgSz w:w="16838" w:h="11906" w:orient="landscape"/>
      <w:pgMar w:top="1134" w:right="567" w:bottom="709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A8" w:rsidRDefault="00FA5FA8" w:rsidP="00CA015F">
      <w:pPr>
        <w:spacing w:after="0" w:line="240" w:lineRule="auto"/>
      </w:pPr>
      <w:r>
        <w:separator/>
      </w:r>
    </w:p>
  </w:endnote>
  <w:endnote w:type="continuationSeparator" w:id="1">
    <w:p w:rsidR="00FA5FA8" w:rsidRDefault="00FA5FA8" w:rsidP="00CA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A8" w:rsidRDefault="00FA5FA8" w:rsidP="00CA015F">
      <w:pPr>
        <w:spacing w:after="0" w:line="240" w:lineRule="auto"/>
      </w:pPr>
      <w:r>
        <w:separator/>
      </w:r>
    </w:p>
  </w:footnote>
  <w:footnote w:type="continuationSeparator" w:id="1">
    <w:p w:rsidR="00FA5FA8" w:rsidRDefault="00FA5FA8" w:rsidP="00CA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A8" w:rsidRDefault="00FA5FA8">
    <w:pPr>
      <w:pStyle w:val="Header"/>
      <w:jc w:val="center"/>
    </w:pPr>
    <w:r w:rsidRPr="00CA015F">
      <w:rPr>
        <w:rFonts w:ascii="Times New Roman" w:hAnsi="Times New Roman" w:cs="Times New Roman"/>
        <w:sz w:val="28"/>
        <w:szCs w:val="28"/>
      </w:rPr>
      <w:fldChar w:fldCharType="begin"/>
    </w:r>
    <w:r w:rsidRPr="00CA015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A015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CA015F">
      <w:rPr>
        <w:rFonts w:ascii="Times New Roman" w:hAnsi="Times New Roman" w:cs="Times New Roman"/>
        <w:sz w:val="28"/>
        <w:szCs w:val="28"/>
      </w:rPr>
      <w:fldChar w:fldCharType="end"/>
    </w:r>
  </w:p>
  <w:p w:rsidR="00FA5FA8" w:rsidRDefault="00FA5F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A8" w:rsidRPr="00594508" w:rsidRDefault="00FA5FA8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94508">
      <w:rPr>
        <w:rFonts w:ascii="Times New Roman" w:hAnsi="Times New Roman" w:cs="Times New Roman"/>
        <w:sz w:val="28"/>
        <w:szCs w:val="28"/>
      </w:rPr>
      <w:fldChar w:fldCharType="begin"/>
    </w:r>
    <w:r w:rsidRPr="00594508">
      <w:rPr>
        <w:rFonts w:ascii="Times New Roman" w:hAnsi="Times New Roman" w:cs="Times New Roman"/>
        <w:sz w:val="28"/>
        <w:szCs w:val="28"/>
      </w:rPr>
      <w:instrText xml:space="preserve"> PAGE </w:instrText>
    </w:r>
    <w:r w:rsidRPr="00594508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10</w:t>
    </w:r>
    <w:r w:rsidRPr="00594508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BCF37C0"/>
    <w:multiLevelType w:val="hybridMultilevel"/>
    <w:tmpl w:val="C46A939C"/>
    <w:lvl w:ilvl="0" w:tplc="CADCE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45D35"/>
    <w:multiLevelType w:val="hybridMultilevel"/>
    <w:tmpl w:val="7CF424A0"/>
    <w:lvl w:ilvl="0" w:tplc="06B6F14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160A2C09"/>
    <w:multiLevelType w:val="hybridMultilevel"/>
    <w:tmpl w:val="D3DA0AD2"/>
    <w:lvl w:ilvl="0" w:tplc="78108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F2CEC"/>
    <w:multiLevelType w:val="hybridMultilevel"/>
    <w:tmpl w:val="1E9A7832"/>
    <w:lvl w:ilvl="0" w:tplc="6FA20B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822EC"/>
    <w:multiLevelType w:val="hybridMultilevel"/>
    <w:tmpl w:val="07D4B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B4A12"/>
    <w:multiLevelType w:val="hybridMultilevel"/>
    <w:tmpl w:val="DC566728"/>
    <w:lvl w:ilvl="0" w:tplc="079683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AEB6C3A"/>
    <w:multiLevelType w:val="hybridMultilevel"/>
    <w:tmpl w:val="E97CBAE4"/>
    <w:lvl w:ilvl="0" w:tplc="EBD26804">
      <w:start w:val="2018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3">
    <w:nsid w:val="1C441840"/>
    <w:multiLevelType w:val="hybridMultilevel"/>
    <w:tmpl w:val="545CC614"/>
    <w:lvl w:ilvl="0" w:tplc="115426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23C12E2"/>
    <w:multiLevelType w:val="hybridMultilevel"/>
    <w:tmpl w:val="0C7EBC58"/>
    <w:lvl w:ilvl="0" w:tplc="9E5801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99144E"/>
    <w:multiLevelType w:val="hybridMultilevel"/>
    <w:tmpl w:val="949A78BA"/>
    <w:lvl w:ilvl="0" w:tplc="023E4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B10CBE"/>
    <w:multiLevelType w:val="hybridMultilevel"/>
    <w:tmpl w:val="98A2176A"/>
    <w:lvl w:ilvl="0" w:tplc="F5207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711A75"/>
    <w:multiLevelType w:val="hybridMultilevel"/>
    <w:tmpl w:val="E692F8BE"/>
    <w:lvl w:ilvl="0" w:tplc="76C03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A96F2A"/>
    <w:multiLevelType w:val="hybridMultilevel"/>
    <w:tmpl w:val="E1EEE9EE"/>
    <w:lvl w:ilvl="0" w:tplc="1D3A82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>
    <w:nsid w:val="42FD3725"/>
    <w:multiLevelType w:val="hybridMultilevel"/>
    <w:tmpl w:val="92ECF226"/>
    <w:lvl w:ilvl="0" w:tplc="83B0907C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276" w:hanging="360"/>
      </w:pPr>
    </w:lvl>
    <w:lvl w:ilvl="2" w:tplc="0422001B">
      <w:start w:val="1"/>
      <w:numFmt w:val="lowerRoman"/>
      <w:lvlText w:val="%3."/>
      <w:lvlJc w:val="right"/>
      <w:pPr>
        <w:ind w:left="4996" w:hanging="180"/>
      </w:pPr>
    </w:lvl>
    <w:lvl w:ilvl="3" w:tplc="0422000F">
      <w:start w:val="1"/>
      <w:numFmt w:val="decimal"/>
      <w:lvlText w:val="%4."/>
      <w:lvlJc w:val="left"/>
      <w:pPr>
        <w:ind w:left="5716" w:hanging="360"/>
      </w:pPr>
    </w:lvl>
    <w:lvl w:ilvl="4" w:tplc="04220019">
      <w:start w:val="1"/>
      <w:numFmt w:val="lowerLetter"/>
      <w:lvlText w:val="%5."/>
      <w:lvlJc w:val="left"/>
      <w:pPr>
        <w:ind w:left="6436" w:hanging="360"/>
      </w:pPr>
    </w:lvl>
    <w:lvl w:ilvl="5" w:tplc="0422001B">
      <w:start w:val="1"/>
      <w:numFmt w:val="lowerRoman"/>
      <w:lvlText w:val="%6."/>
      <w:lvlJc w:val="right"/>
      <w:pPr>
        <w:ind w:left="7156" w:hanging="180"/>
      </w:pPr>
    </w:lvl>
    <w:lvl w:ilvl="6" w:tplc="0422000F">
      <w:start w:val="1"/>
      <w:numFmt w:val="decimal"/>
      <w:lvlText w:val="%7."/>
      <w:lvlJc w:val="left"/>
      <w:pPr>
        <w:ind w:left="7876" w:hanging="360"/>
      </w:pPr>
    </w:lvl>
    <w:lvl w:ilvl="7" w:tplc="04220019">
      <w:start w:val="1"/>
      <w:numFmt w:val="lowerLetter"/>
      <w:lvlText w:val="%8."/>
      <w:lvlJc w:val="left"/>
      <w:pPr>
        <w:ind w:left="8596" w:hanging="360"/>
      </w:pPr>
    </w:lvl>
    <w:lvl w:ilvl="8" w:tplc="0422001B">
      <w:start w:val="1"/>
      <w:numFmt w:val="lowerRoman"/>
      <w:lvlText w:val="%9."/>
      <w:lvlJc w:val="right"/>
      <w:pPr>
        <w:ind w:left="9316" w:hanging="180"/>
      </w:pPr>
    </w:lvl>
  </w:abstractNum>
  <w:abstractNum w:abstractNumId="20">
    <w:nsid w:val="46E04ADA"/>
    <w:multiLevelType w:val="hybridMultilevel"/>
    <w:tmpl w:val="357429D0"/>
    <w:lvl w:ilvl="0" w:tplc="7BA4B0C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1253314"/>
    <w:multiLevelType w:val="hybridMultilevel"/>
    <w:tmpl w:val="8EEEE50C"/>
    <w:lvl w:ilvl="0" w:tplc="0422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916" w:hanging="360"/>
      </w:pPr>
    </w:lvl>
    <w:lvl w:ilvl="2" w:tplc="0422001B">
      <w:start w:val="1"/>
      <w:numFmt w:val="lowerRoman"/>
      <w:lvlText w:val="%3."/>
      <w:lvlJc w:val="right"/>
      <w:pPr>
        <w:ind w:left="4636" w:hanging="180"/>
      </w:pPr>
    </w:lvl>
    <w:lvl w:ilvl="3" w:tplc="0422000F">
      <w:start w:val="1"/>
      <w:numFmt w:val="decimal"/>
      <w:lvlText w:val="%4."/>
      <w:lvlJc w:val="left"/>
      <w:pPr>
        <w:ind w:left="5356" w:hanging="360"/>
      </w:pPr>
    </w:lvl>
    <w:lvl w:ilvl="4" w:tplc="04220019">
      <w:start w:val="1"/>
      <w:numFmt w:val="lowerLetter"/>
      <w:lvlText w:val="%5."/>
      <w:lvlJc w:val="left"/>
      <w:pPr>
        <w:ind w:left="6076" w:hanging="360"/>
      </w:pPr>
    </w:lvl>
    <w:lvl w:ilvl="5" w:tplc="0422001B">
      <w:start w:val="1"/>
      <w:numFmt w:val="lowerRoman"/>
      <w:lvlText w:val="%6."/>
      <w:lvlJc w:val="right"/>
      <w:pPr>
        <w:ind w:left="6796" w:hanging="180"/>
      </w:pPr>
    </w:lvl>
    <w:lvl w:ilvl="6" w:tplc="0422000F">
      <w:start w:val="1"/>
      <w:numFmt w:val="decimal"/>
      <w:lvlText w:val="%7."/>
      <w:lvlJc w:val="left"/>
      <w:pPr>
        <w:ind w:left="7516" w:hanging="360"/>
      </w:pPr>
    </w:lvl>
    <w:lvl w:ilvl="7" w:tplc="04220019">
      <w:start w:val="1"/>
      <w:numFmt w:val="lowerLetter"/>
      <w:lvlText w:val="%8."/>
      <w:lvlJc w:val="left"/>
      <w:pPr>
        <w:ind w:left="8236" w:hanging="360"/>
      </w:pPr>
    </w:lvl>
    <w:lvl w:ilvl="8" w:tplc="0422001B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6291F65"/>
    <w:multiLevelType w:val="hybridMultilevel"/>
    <w:tmpl w:val="0DB08FC2"/>
    <w:lvl w:ilvl="0" w:tplc="26F4DF1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3">
    <w:nsid w:val="56B22255"/>
    <w:multiLevelType w:val="hybridMultilevel"/>
    <w:tmpl w:val="DCA65952"/>
    <w:lvl w:ilvl="0" w:tplc="6E40184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61BF1E9C"/>
    <w:multiLevelType w:val="hybridMultilevel"/>
    <w:tmpl w:val="6C9C36DA"/>
    <w:lvl w:ilvl="0" w:tplc="8B466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D5760"/>
    <w:multiLevelType w:val="hybridMultilevel"/>
    <w:tmpl w:val="38DA5762"/>
    <w:lvl w:ilvl="0" w:tplc="B938537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9592C5F"/>
    <w:multiLevelType w:val="hybridMultilevel"/>
    <w:tmpl w:val="1006151C"/>
    <w:lvl w:ilvl="0" w:tplc="54247F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853840"/>
    <w:multiLevelType w:val="hybridMultilevel"/>
    <w:tmpl w:val="0D58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8074B"/>
    <w:multiLevelType w:val="hybridMultilevel"/>
    <w:tmpl w:val="887EB27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60C5"/>
    <w:multiLevelType w:val="hybridMultilevel"/>
    <w:tmpl w:val="2E583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25"/>
  </w:num>
  <w:num w:numId="10">
    <w:abstractNumId w:val="28"/>
  </w:num>
  <w:num w:numId="11">
    <w:abstractNumId w:val="8"/>
  </w:num>
  <w:num w:numId="12">
    <w:abstractNumId w:val="22"/>
  </w:num>
  <w:num w:numId="13">
    <w:abstractNumId w:val="14"/>
  </w:num>
  <w:num w:numId="14">
    <w:abstractNumId w:val="20"/>
  </w:num>
  <w:num w:numId="15">
    <w:abstractNumId w:val="7"/>
  </w:num>
  <w:num w:numId="16">
    <w:abstractNumId w:val="17"/>
  </w:num>
  <w:num w:numId="17">
    <w:abstractNumId w:val="21"/>
  </w:num>
  <w:num w:numId="18">
    <w:abstractNumId w:val="19"/>
  </w:num>
  <w:num w:numId="19">
    <w:abstractNumId w:val="10"/>
  </w:num>
  <w:num w:numId="20">
    <w:abstractNumId w:val="9"/>
  </w:num>
  <w:num w:numId="21">
    <w:abstractNumId w:val="23"/>
  </w:num>
  <w:num w:numId="22">
    <w:abstractNumId w:val="26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9"/>
  </w:num>
  <w:num w:numId="28">
    <w:abstractNumId w:val="27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15F"/>
    <w:rsid w:val="0002569A"/>
    <w:rsid w:val="00034053"/>
    <w:rsid w:val="00066A69"/>
    <w:rsid w:val="000708AD"/>
    <w:rsid w:val="0008754A"/>
    <w:rsid w:val="0009776C"/>
    <w:rsid w:val="000C6717"/>
    <w:rsid w:val="000C70F8"/>
    <w:rsid w:val="000D793A"/>
    <w:rsid w:val="000F161C"/>
    <w:rsid w:val="0011055C"/>
    <w:rsid w:val="0012048B"/>
    <w:rsid w:val="00162A40"/>
    <w:rsid w:val="0017224B"/>
    <w:rsid w:val="001B1904"/>
    <w:rsid w:val="00204C3C"/>
    <w:rsid w:val="0020782F"/>
    <w:rsid w:val="00220F3C"/>
    <w:rsid w:val="002308C0"/>
    <w:rsid w:val="00252321"/>
    <w:rsid w:val="00253185"/>
    <w:rsid w:val="002675A3"/>
    <w:rsid w:val="00275DD1"/>
    <w:rsid w:val="00282B0C"/>
    <w:rsid w:val="0028586C"/>
    <w:rsid w:val="002A0E5F"/>
    <w:rsid w:val="002B0C63"/>
    <w:rsid w:val="002B1724"/>
    <w:rsid w:val="002C3992"/>
    <w:rsid w:val="002E65BE"/>
    <w:rsid w:val="002F108C"/>
    <w:rsid w:val="002F25C7"/>
    <w:rsid w:val="00304F20"/>
    <w:rsid w:val="0032368F"/>
    <w:rsid w:val="00334C2D"/>
    <w:rsid w:val="0033542D"/>
    <w:rsid w:val="00351076"/>
    <w:rsid w:val="00354093"/>
    <w:rsid w:val="00354647"/>
    <w:rsid w:val="00354EC0"/>
    <w:rsid w:val="003730BE"/>
    <w:rsid w:val="003A4BE3"/>
    <w:rsid w:val="003A54F8"/>
    <w:rsid w:val="003B1771"/>
    <w:rsid w:val="003C55EB"/>
    <w:rsid w:val="003C6788"/>
    <w:rsid w:val="003E0F1F"/>
    <w:rsid w:val="003E2D31"/>
    <w:rsid w:val="003E4D54"/>
    <w:rsid w:val="003F2FC7"/>
    <w:rsid w:val="003F35FE"/>
    <w:rsid w:val="003F5E6C"/>
    <w:rsid w:val="00424F4A"/>
    <w:rsid w:val="00435411"/>
    <w:rsid w:val="00440997"/>
    <w:rsid w:val="0046311C"/>
    <w:rsid w:val="0047335B"/>
    <w:rsid w:val="00473A3D"/>
    <w:rsid w:val="004752FC"/>
    <w:rsid w:val="0047553C"/>
    <w:rsid w:val="004A24A5"/>
    <w:rsid w:val="004B2941"/>
    <w:rsid w:val="004C362F"/>
    <w:rsid w:val="004C6AD8"/>
    <w:rsid w:val="004D6AE2"/>
    <w:rsid w:val="00504BC9"/>
    <w:rsid w:val="0055464E"/>
    <w:rsid w:val="005664A8"/>
    <w:rsid w:val="00570908"/>
    <w:rsid w:val="00572EB7"/>
    <w:rsid w:val="00583EE2"/>
    <w:rsid w:val="005944C7"/>
    <w:rsid w:val="00594508"/>
    <w:rsid w:val="005B3343"/>
    <w:rsid w:val="005C2DBE"/>
    <w:rsid w:val="005C35BB"/>
    <w:rsid w:val="005D28AC"/>
    <w:rsid w:val="005D2ECE"/>
    <w:rsid w:val="005E4D3F"/>
    <w:rsid w:val="005E69C1"/>
    <w:rsid w:val="006017A1"/>
    <w:rsid w:val="00610D90"/>
    <w:rsid w:val="00623A3F"/>
    <w:rsid w:val="006315A2"/>
    <w:rsid w:val="00632556"/>
    <w:rsid w:val="0064386B"/>
    <w:rsid w:val="00662159"/>
    <w:rsid w:val="0069796C"/>
    <w:rsid w:val="006B4175"/>
    <w:rsid w:val="006B7B26"/>
    <w:rsid w:val="006C548F"/>
    <w:rsid w:val="006C726F"/>
    <w:rsid w:val="006E1F8D"/>
    <w:rsid w:val="006F42A5"/>
    <w:rsid w:val="00701AE8"/>
    <w:rsid w:val="00707310"/>
    <w:rsid w:val="00707623"/>
    <w:rsid w:val="00721AAC"/>
    <w:rsid w:val="00731F9D"/>
    <w:rsid w:val="0074107F"/>
    <w:rsid w:val="0075377E"/>
    <w:rsid w:val="00753D84"/>
    <w:rsid w:val="00784619"/>
    <w:rsid w:val="00790E0C"/>
    <w:rsid w:val="007A679B"/>
    <w:rsid w:val="007D0F29"/>
    <w:rsid w:val="00814738"/>
    <w:rsid w:val="008176AD"/>
    <w:rsid w:val="00824D83"/>
    <w:rsid w:val="0082778F"/>
    <w:rsid w:val="00846091"/>
    <w:rsid w:val="008460EA"/>
    <w:rsid w:val="00871D34"/>
    <w:rsid w:val="0088083F"/>
    <w:rsid w:val="00883248"/>
    <w:rsid w:val="008960DC"/>
    <w:rsid w:val="008A0FE4"/>
    <w:rsid w:val="008A37CD"/>
    <w:rsid w:val="008A7B01"/>
    <w:rsid w:val="008C7507"/>
    <w:rsid w:val="008D5A8E"/>
    <w:rsid w:val="008D7E76"/>
    <w:rsid w:val="008E236F"/>
    <w:rsid w:val="008E5A35"/>
    <w:rsid w:val="00900F91"/>
    <w:rsid w:val="00914D48"/>
    <w:rsid w:val="00935277"/>
    <w:rsid w:val="009542BB"/>
    <w:rsid w:val="009753C4"/>
    <w:rsid w:val="009A2506"/>
    <w:rsid w:val="009A6623"/>
    <w:rsid w:val="009D1878"/>
    <w:rsid w:val="009E70A9"/>
    <w:rsid w:val="009F2C74"/>
    <w:rsid w:val="00A12A55"/>
    <w:rsid w:val="00A34BF8"/>
    <w:rsid w:val="00A420C8"/>
    <w:rsid w:val="00A44202"/>
    <w:rsid w:val="00A56727"/>
    <w:rsid w:val="00A82CF1"/>
    <w:rsid w:val="00A83D30"/>
    <w:rsid w:val="00A85E2C"/>
    <w:rsid w:val="00A9607D"/>
    <w:rsid w:val="00AC2506"/>
    <w:rsid w:val="00AC492B"/>
    <w:rsid w:val="00AC5652"/>
    <w:rsid w:val="00AD7A7E"/>
    <w:rsid w:val="00AD7A99"/>
    <w:rsid w:val="00AE3C01"/>
    <w:rsid w:val="00AF0555"/>
    <w:rsid w:val="00B05212"/>
    <w:rsid w:val="00B066FE"/>
    <w:rsid w:val="00B17365"/>
    <w:rsid w:val="00B36EC7"/>
    <w:rsid w:val="00B43DD6"/>
    <w:rsid w:val="00B71B6D"/>
    <w:rsid w:val="00B74B3B"/>
    <w:rsid w:val="00B845AA"/>
    <w:rsid w:val="00B868D4"/>
    <w:rsid w:val="00B912EA"/>
    <w:rsid w:val="00B92371"/>
    <w:rsid w:val="00BA5FCF"/>
    <w:rsid w:val="00BA7089"/>
    <w:rsid w:val="00BD2029"/>
    <w:rsid w:val="00BD41A5"/>
    <w:rsid w:val="00BE1923"/>
    <w:rsid w:val="00C35E96"/>
    <w:rsid w:val="00C54937"/>
    <w:rsid w:val="00C714D0"/>
    <w:rsid w:val="00C7787A"/>
    <w:rsid w:val="00C969E7"/>
    <w:rsid w:val="00CA015F"/>
    <w:rsid w:val="00CA5763"/>
    <w:rsid w:val="00CD4804"/>
    <w:rsid w:val="00CF0ACB"/>
    <w:rsid w:val="00CF7487"/>
    <w:rsid w:val="00D052CF"/>
    <w:rsid w:val="00D0715B"/>
    <w:rsid w:val="00D11C58"/>
    <w:rsid w:val="00D270B3"/>
    <w:rsid w:val="00D360ED"/>
    <w:rsid w:val="00D40A23"/>
    <w:rsid w:val="00D455BA"/>
    <w:rsid w:val="00D476EC"/>
    <w:rsid w:val="00D52F62"/>
    <w:rsid w:val="00D6006C"/>
    <w:rsid w:val="00D6446D"/>
    <w:rsid w:val="00D84EF3"/>
    <w:rsid w:val="00DB6F58"/>
    <w:rsid w:val="00DC1C09"/>
    <w:rsid w:val="00DD32FD"/>
    <w:rsid w:val="00E2338E"/>
    <w:rsid w:val="00E3331D"/>
    <w:rsid w:val="00E33431"/>
    <w:rsid w:val="00E76944"/>
    <w:rsid w:val="00E80FFC"/>
    <w:rsid w:val="00E84406"/>
    <w:rsid w:val="00E966F3"/>
    <w:rsid w:val="00EE09D1"/>
    <w:rsid w:val="00EE5018"/>
    <w:rsid w:val="00F0384E"/>
    <w:rsid w:val="00F05A43"/>
    <w:rsid w:val="00F2471F"/>
    <w:rsid w:val="00F2784E"/>
    <w:rsid w:val="00F3691B"/>
    <w:rsid w:val="00F36A6D"/>
    <w:rsid w:val="00F42788"/>
    <w:rsid w:val="00F43C5B"/>
    <w:rsid w:val="00F64A17"/>
    <w:rsid w:val="00FA5FA8"/>
    <w:rsid w:val="00FB1A71"/>
    <w:rsid w:val="00FB3B6F"/>
    <w:rsid w:val="00FC2841"/>
    <w:rsid w:val="00FD1D97"/>
    <w:rsid w:val="00FD7E51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A7B0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8C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2308C0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cs="Times New Roman"/>
      <w:b/>
      <w:bCs/>
      <w:sz w:val="27"/>
      <w:szCs w:val="27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8C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8C0"/>
    <w:rPr>
      <w:rFonts w:ascii="Cambria" w:hAnsi="Cambria" w:cs="Cambria"/>
      <w:b/>
      <w:bCs/>
      <w:kern w:val="1"/>
      <w:sz w:val="32"/>
      <w:szCs w:val="32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08C0"/>
    <w:rPr>
      <w:rFonts w:ascii="Times New Roman" w:hAnsi="Times New Roman" w:cs="Times New Roman"/>
      <w:b/>
      <w:bCs/>
      <w:sz w:val="27"/>
      <w:szCs w:val="27"/>
      <w:lang w:val="ru-RU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08C0"/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BodyText">
    <w:name w:val="Body Text"/>
    <w:basedOn w:val="Normal"/>
    <w:link w:val="BodyTextChar"/>
    <w:uiPriority w:val="99"/>
    <w:rsid w:val="00CA015F"/>
    <w:pPr>
      <w:suppressAutoHyphens/>
      <w:spacing w:after="120" w:line="240" w:lineRule="auto"/>
    </w:pPr>
    <w:rPr>
      <w:rFonts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15F"/>
    <w:rPr>
      <w:rFonts w:ascii="Times New Roman" w:hAnsi="Times New Roman" w:cs="Times New Roman"/>
      <w:sz w:val="20"/>
      <w:szCs w:val="20"/>
      <w:lang w:val="ru-RU" w:eastAsia="zh-CN"/>
    </w:rPr>
  </w:style>
  <w:style w:type="paragraph" w:styleId="HTMLPreformatted">
    <w:name w:val="HTML Preformatted"/>
    <w:basedOn w:val="Normal"/>
    <w:link w:val="HTMLPreformattedChar"/>
    <w:uiPriority w:val="99"/>
    <w:rsid w:val="00C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15F"/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">
    <w:name w:val="Стандартный HTML Знак"/>
    <w:uiPriority w:val="99"/>
    <w:rsid w:val="00CA015F"/>
    <w:rPr>
      <w:rFonts w:ascii="Consolas" w:hAnsi="Consolas" w:cs="Consolas"/>
      <w:sz w:val="20"/>
      <w:szCs w:val="20"/>
    </w:rPr>
  </w:style>
  <w:style w:type="paragraph" w:customStyle="1" w:styleId="1">
    <w:name w:val="Абзац списка1"/>
    <w:basedOn w:val="Normal"/>
    <w:uiPriority w:val="99"/>
    <w:rsid w:val="00CA015F"/>
    <w:pPr>
      <w:suppressAutoHyphens/>
      <w:spacing w:after="0" w:line="240" w:lineRule="auto"/>
      <w:ind w:left="720"/>
    </w:pPr>
    <w:rPr>
      <w:rFonts w:cs="Times New Roman"/>
      <w:sz w:val="20"/>
      <w:szCs w:val="20"/>
      <w:lang w:eastAsia="zh-CN"/>
    </w:rPr>
  </w:style>
  <w:style w:type="paragraph" w:customStyle="1" w:styleId="Style2">
    <w:name w:val="Style2"/>
    <w:basedOn w:val="Normal"/>
    <w:uiPriority w:val="99"/>
    <w:rsid w:val="00CA015F"/>
    <w:pPr>
      <w:widowControl w:val="0"/>
      <w:autoSpaceDE w:val="0"/>
      <w:autoSpaceDN w:val="0"/>
      <w:adjustRightInd w:val="0"/>
      <w:spacing w:after="0" w:line="415" w:lineRule="exact"/>
      <w:jc w:val="center"/>
    </w:pPr>
    <w:rPr>
      <w:sz w:val="24"/>
      <w:szCs w:val="24"/>
    </w:rPr>
  </w:style>
  <w:style w:type="paragraph" w:customStyle="1" w:styleId="rvps2">
    <w:name w:val="rvps2"/>
    <w:basedOn w:val="Normal"/>
    <w:uiPriority w:val="99"/>
    <w:rsid w:val="00CA01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11">
    <w:name w:val="rvts11"/>
    <w:uiPriority w:val="99"/>
    <w:rsid w:val="00CA015F"/>
  </w:style>
  <w:style w:type="paragraph" w:styleId="NoSpacing">
    <w:name w:val="No Spacing"/>
    <w:link w:val="NoSpacingChar"/>
    <w:uiPriority w:val="99"/>
    <w:qFormat/>
    <w:rsid w:val="00CA015F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CA015F"/>
    <w:rPr>
      <w:sz w:val="22"/>
      <w:szCs w:val="22"/>
      <w:lang w:val="ru-RU" w:eastAsia="ru-RU"/>
    </w:rPr>
  </w:style>
  <w:style w:type="character" w:customStyle="1" w:styleId="FontStyle20">
    <w:name w:val="Font Style20"/>
    <w:uiPriority w:val="99"/>
    <w:rsid w:val="00CA015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5">
    <w:name w:val="fontstyle25"/>
    <w:uiPriority w:val="99"/>
    <w:rsid w:val="00CA015F"/>
  </w:style>
  <w:style w:type="paragraph" w:styleId="Title">
    <w:name w:val="Title"/>
    <w:basedOn w:val="Normal"/>
    <w:next w:val="Normal"/>
    <w:link w:val="TitleChar"/>
    <w:uiPriority w:val="99"/>
    <w:qFormat/>
    <w:rsid w:val="00CA015F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A015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CA015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015F"/>
  </w:style>
  <w:style w:type="paragraph" w:styleId="Footer">
    <w:name w:val="footer"/>
    <w:basedOn w:val="Normal"/>
    <w:link w:val="FooterChar"/>
    <w:uiPriority w:val="99"/>
    <w:rsid w:val="00CA015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15F"/>
  </w:style>
  <w:style w:type="character" w:customStyle="1" w:styleId="WW8Num1z0">
    <w:name w:val="WW8Num1z0"/>
    <w:uiPriority w:val="99"/>
    <w:rsid w:val="002308C0"/>
  </w:style>
  <w:style w:type="character" w:customStyle="1" w:styleId="WW8Num1z1">
    <w:name w:val="WW8Num1z1"/>
    <w:uiPriority w:val="99"/>
    <w:rsid w:val="002308C0"/>
  </w:style>
  <w:style w:type="character" w:customStyle="1" w:styleId="WW8Num1z2">
    <w:name w:val="WW8Num1z2"/>
    <w:uiPriority w:val="99"/>
    <w:rsid w:val="002308C0"/>
  </w:style>
  <w:style w:type="character" w:customStyle="1" w:styleId="WW8Num1z3">
    <w:name w:val="WW8Num1z3"/>
    <w:uiPriority w:val="99"/>
    <w:rsid w:val="002308C0"/>
  </w:style>
  <w:style w:type="character" w:customStyle="1" w:styleId="WW8Num1z4">
    <w:name w:val="WW8Num1z4"/>
    <w:uiPriority w:val="99"/>
    <w:rsid w:val="002308C0"/>
  </w:style>
  <w:style w:type="character" w:customStyle="1" w:styleId="WW8Num1z5">
    <w:name w:val="WW8Num1z5"/>
    <w:uiPriority w:val="99"/>
    <w:rsid w:val="002308C0"/>
  </w:style>
  <w:style w:type="character" w:customStyle="1" w:styleId="WW8Num1z6">
    <w:name w:val="WW8Num1z6"/>
    <w:uiPriority w:val="99"/>
    <w:rsid w:val="002308C0"/>
  </w:style>
  <w:style w:type="character" w:customStyle="1" w:styleId="WW8Num1z7">
    <w:name w:val="WW8Num1z7"/>
    <w:uiPriority w:val="99"/>
    <w:rsid w:val="002308C0"/>
  </w:style>
  <w:style w:type="character" w:customStyle="1" w:styleId="WW8Num1z8">
    <w:name w:val="WW8Num1z8"/>
    <w:uiPriority w:val="99"/>
    <w:rsid w:val="002308C0"/>
  </w:style>
  <w:style w:type="character" w:customStyle="1" w:styleId="WW8Num2z0">
    <w:name w:val="WW8Num2z0"/>
    <w:uiPriority w:val="99"/>
    <w:rsid w:val="002308C0"/>
  </w:style>
  <w:style w:type="character" w:customStyle="1" w:styleId="WW8Num2z1">
    <w:name w:val="WW8Num2z1"/>
    <w:uiPriority w:val="99"/>
    <w:rsid w:val="002308C0"/>
  </w:style>
  <w:style w:type="character" w:customStyle="1" w:styleId="WW8Num2z2">
    <w:name w:val="WW8Num2z2"/>
    <w:uiPriority w:val="99"/>
    <w:rsid w:val="002308C0"/>
  </w:style>
  <w:style w:type="character" w:customStyle="1" w:styleId="WW8Num2z3">
    <w:name w:val="WW8Num2z3"/>
    <w:uiPriority w:val="99"/>
    <w:rsid w:val="002308C0"/>
  </w:style>
  <w:style w:type="character" w:customStyle="1" w:styleId="WW8Num2z4">
    <w:name w:val="WW8Num2z4"/>
    <w:uiPriority w:val="99"/>
    <w:rsid w:val="002308C0"/>
  </w:style>
  <w:style w:type="character" w:customStyle="1" w:styleId="WW8Num2z5">
    <w:name w:val="WW8Num2z5"/>
    <w:uiPriority w:val="99"/>
    <w:rsid w:val="002308C0"/>
  </w:style>
  <w:style w:type="character" w:customStyle="1" w:styleId="WW8Num2z6">
    <w:name w:val="WW8Num2z6"/>
    <w:uiPriority w:val="99"/>
    <w:rsid w:val="002308C0"/>
  </w:style>
  <w:style w:type="character" w:customStyle="1" w:styleId="WW8Num2z7">
    <w:name w:val="WW8Num2z7"/>
    <w:uiPriority w:val="99"/>
    <w:rsid w:val="002308C0"/>
  </w:style>
  <w:style w:type="character" w:customStyle="1" w:styleId="WW8Num2z8">
    <w:name w:val="WW8Num2z8"/>
    <w:uiPriority w:val="99"/>
    <w:rsid w:val="002308C0"/>
  </w:style>
  <w:style w:type="character" w:customStyle="1" w:styleId="WW8Num3z0">
    <w:name w:val="WW8Num3z0"/>
    <w:uiPriority w:val="99"/>
    <w:rsid w:val="002308C0"/>
    <w:rPr>
      <w:rFonts w:ascii="Times New Roman" w:hAnsi="Times New Roman" w:cs="Times New Roman"/>
      <w:spacing w:val="-4"/>
      <w:sz w:val="28"/>
      <w:szCs w:val="28"/>
      <w:lang w:val="uk-UA"/>
    </w:rPr>
  </w:style>
  <w:style w:type="character" w:customStyle="1" w:styleId="WW8Num4z0">
    <w:name w:val="WW8Num4z0"/>
    <w:uiPriority w:val="99"/>
    <w:rsid w:val="002308C0"/>
    <w:rPr>
      <w:color w:val="000000"/>
    </w:rPr>
  </w:style>
  <w:style w:type="character" w:customStyle="1" w:styleId="WW8Num5z0">
    <w:name w:val="WW8Num5z0"/>
    <w:uiPriority w:val="99"/>
    <w:rsid w:val="002308C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6z0">
    <w:name w:val="WW8Num6z0"/>
    <w:uiPriority w:val="99"/>
    <w:rsid w:val="002308C0"/>
  </w:style>
  <w:style w:type="character" w:customStyle="1" w:styleId="2">
    <w:name w:val="Основной шрифт абзаца2"/>
    <w:uiPriority w:val="99"/>
    <w:rsid w:val="002308C0"/>
  </w:style>
  <w:style w:type="character" w:customStyle="1" w:styleId="WW8Num3z1">
    <w:name w:val="WW8Num3z1"/>
    <w:uiPriority w:val="99"/>
    <w:rsid w:val="002308C0"/>
  </w:style>
  <w:style w:type="character" w:customStyle="1" w:styleId="WW8Num3z2">
    <w:name w:val="WW8Num3z2"/>
    <w:uiPriority w:val="99"/>
    <w:rsid w:val="002308C0"/>
  </w:style>
  <w:style w:type="character" w:customStyle="1" w:styleId="WW8Num3z3">
    <w:name w:val="WW8Num3z3"/>
    <w:uiPriority w:val="99"/>
    <w:rsid w:val="002308C0"/>
  </w:style>
  <w:style w:type="character" w:customStyle="1" w:styleId="WW8Num3z4">
    <w:name w:val="WW8Num3z4"/>
    <w:uiPriority w:val="99"/>
    <w:rsid w:val="002308C0"/>
  </w:style>
  <w:style w:type="character" w:customStyle="1" w:styleId="WW8Num3z5">
    <w:name w:val="WW8Num3z5"/>
    <w:uiPriority w:val="99"/>
    <w:rsid w:val="002308C0"/>
  </w:style>
  <w:style w:type="character" w:customStyle="1" w:styleId="WW8Num3z6">
    <w:name w:val="WW8Num3z6"/>
    <w:uiPriority w:val="99"/>
    <w:rsid w:val="002308C0"/>
  </w:style>
  <w:style w:type="character" w:customStyle="1" w:styleId="WW8Num3z7">
    <w:name w:val="WW8Num3z7"/>
    <w:uiPriority w:val="99"/>
    <w:rsid w:val="002308C0"/>
  </w:style>
  <w:style w:type="character" w:customStyle="1" w:styleId="WW8Num3z8">
    <w:name w:val="WW8Num3z8"/>
    <w:uiPriority w:val="99"/>
    <w:rsid w:val="002308C0"/>
  </w:style>
  <w:style w:type="character" w:customStyle="1" w:styleId="WW8Num4z1">
    <w:name w:val="WW8Num4z1"/>
    <w:uiPriority w:val="99"/>
    <w:rsid w:val="002308C0"/>
  </w:style>
  <w:style w:type="character" w:customStyle="1" w:styleId="WW8Num4z2">
    <w:name w:val="WW8Num4z2"/>
    <w:uiPriority w:val="99"/>
    <w:rsid w:val="002308C0"/>
  </w:style>
  <w:style w:type="character" w:customStyle="1" w:styleId="WW8Num4z3">
    <w:name w:val="WW8Num4z3"/>
    <w:uiPriority w:val="99"/>
    <w:rsid w:val="002308C0"/>
  </w:style>
  <w:style w:type="character" w:customStyle="1" w:styleId="WW8Num4z4">
    <w:name w:val="WW8Num4z4"/>
    <w:uiPriority w:val="99"/>
    <w:rsid w:val="002308C0"/>
  </w:style>
  <w:style w:type="character" w:customStyle="1" w:styleId="WW8Num4z5">
    <w:name w:val="WW8Num4z5"/>
    <w:uiPriority w:val="99"/>
    <w:rsid w:val="002308C0"/>
  </w:style>
  <w:style w:type="character" w:customStyle="1" w:styleId="WW8Num4z6">
    <w:name w:val="WW8Num4z6"/>
    <w:uiPriority w:val="99"/>
    <w:rsid w:val="002308C0"/>
  </w:style>
  <w:style w:type="character" w:customStyle="1" w:styleId="WW8Num4z7">
    <w:name w:val="WW8Num4z7"/>
    <w:uiPriority w:val="99"/>
    <w:rsid w:val="002308C0"/>
  </w:style>
  <w:style w:type="character" w:customStyle="1" w:styleId="WW8Num4z8">
    <w:name w:val="WW8Num4z8"/>
    <w:uiPriority w:val="99"/>
    <w:rsid w:val="002308C0"/>
  </w:style>
  <w:style w:type="character" w:customStyle="1" w:styleId="WW8Num5z1">
    <w:name w:val="WW8Num5z1"/>
    <w:uiPriority w:val="99"/>
    <w:rsid w:val="002308C0"/>
  </w:style>
  <w:style w:type="character" w:customStyle="1" w:styleId="WW8Num5z2">
    <w:name w:val="WW8Num5z2"/>
    <w:uiPriority w:val="99"/>
    <w:rsid w:val="002308C0"/>
  </w:style>
  <w:style w:type="character" w:customStyle="1" w:styleId="WW8Num5z3">
    <w:name w:val="WW8Num5z3"/>
    <w:uiPriority w:val="99"/>
    <w:rsid w:val="002308C0"/>
  </w:style>
  <w:style w:type="character" w:customStyle="1" w:styleId="WW8Num5z4">
    <w:name w:val="WW8Num5z4"/>
    <w:uiPriority w:val="99"/>
    <w:rsid w:val="002308C0"/>
  </w:style>
  <w:style w:type="character" w:customStyle="1" w:styleId="WW8Num5z5">
    <w:name w:val="WW8Num5z5"/>
    <w:uiPriority w:val="99"/>
    <w:rsid w:val="002308C0"/>
  </w:style>
  <w:style w:type="character" w:customStyle="1" w:styleId="WW8Num5z6">
    <w:name w:val="WW8Num5z6"/>
    <w:uiPriority w:val="99"/>
    <w:rsid w:val="002308C0"/>
  </w:style>
  <w:style w:type="character" w:customStyle="1" w:styleId="WW8Num5z7">
    <w:name w:val="WW8Num5z7"/>
    <w:uiPriority w:val="99"/>
    <w:rsid w:val="002308C0"/>
  </w:style>
  <w:style w:type="character" w:customStyle="1" w:styleId="WW8Num5z8">
    <w:name w:val="WW8Num5z8"/>
    <w:uiPriority w:val="99"/>
    <w:rsid w:val="002308C0"/>
  </w:style>
  <w:style w:type="character" w:customStyle="1" w:styleId="WW8Num6z1">
    <w:name w:val="WW8Num6z1"/>
    <w:uiPriority w:val="99"/>
    <w:rsid w:val="002308C0"/>
  </w:style>
  <w:style w:type="character" w:customStyle="1" w:styleId="WW8Num6z2">
    <w:name w:val="WW8Num6z2"/>
    <w:uiPriority w:val="99"/>
    <w:rsid w:val="002308C0"/>
  </w:style>
  <w:style w:type="character" w:customStyle="1" w:styleId="WW8Num6z3">
    <w:name w:val="WW8Num6z3"/>
    <w:uiPriority w:val="99"/>
    <w:rsid w:val="002308C0"/>
  </w:style>
  <w:style w:type="character" w:customStyle="1" w:styleId="WW8Num6z4">
    <w:name w:val="WW8Num6z4"/>
    <w:uiPriority w:val="99"/>
    <w:rsid w:val="002308C0"/>
  </w:style>
  <w:style w:type="character" w:customStyle="1" w:styleId="WW8Num6z5">
    <w:name w:val="WW8Num6z5"/>
    <w:uiPriority w:val="99"/>
    <w:rsid w:val="002308C0"/>
  </w:style>
  <w:style w:type="character" w:customStyle="1" w:styleId="WW8Num6z6">
    <w:name w:val="WW8Num6z6"/>
    <w:uiPriority w:val="99"/>
    <w:rsid w:val="002308C0"/>
  </w:style>
  <w:style w:type="character" w:customStyle="1" w:styleId="WW8Num6z7">
    <w:name w:val="WW8Num6z7"/>
    <w:uiPriority w:val="99"/>
    <w:rsid w:val="002308C0"/>
  </w:style>
  <w:style w:type="character" w:customStyle="1" w:styleId="WW8Num6z8">
    <w:name w:val="WW8Num6z8"/>
    <w:uiPriority w:val="99"/>
    <w:rsid w:val="002308C0"/>
  </w:style>
  <w:style w:type="character" w:customStyle="1" w:styleId="WW8Num7z0">
    <w:name w:val="WW8Num7z0"/>
    <w:uiPriority w:val="99"/>
    <w:rsid w:val="002308C0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2308C0"/>
    <w:rPr>
      <w:rFonts w:ascii="Courier New" w:hAnsi="Courier New" w:cs="Courier New"/>
    </w:rPr>
  </w:style>
  <w:style w:type="character" w:customStyle="1" w:styleId="WW8Num7z2">
    <w:name w:val="WW8Num7z2"/>
    <w:uiPriority w:val="99"/>
    <w:rsid w:val="002308C0"/>
    <w:rPr>
      <w:rFonts w:ascii="Wingdings" w:hAnsi="Wingdings" w:cs="Wingdings"/>
    </w:rPr>
  </w:style>
  <w:style w:type="character" w:customStyle="1" w:styleId="WW8Num7z3">
    <w:name w:val="WW8Num7z3"/>
    <w:uiPriority w:val="99"/>
    <w:rsid w:val="002308C0"/>
    <w:rPr>
      <w:rFonts w:ascii="Symbol" w:hAnsi="Symbol" w:cs="Symbol"/>
    </w:rPr>
  </w:style>
  <w:style w:type="character" w:customStyle="1" w:styleId="WW8Num8z0">
    <w:name w:val="WW8Num8z0"/>
    <w:uiPriority w:val="99"/>
    <w:rsid w:val="002308C0"/>
  </w:style>
  <w:style w:type="character" w:customStyle="1" w:styleId="WW8Num8z1">
    <w:name w:val="WW8Num8z1"/>
    <w:uiPriority w:val="99"/>
    <w:rsid w:val="002308C0"/>
  </w:style>
  <w:style w:type="character" w:customStyle="1" w:styleId="WW8Num8z2">
    <w:name w:val="WW8Num8z2"/>
    <w:uiPriority w:val="99"/>
    <w:rsid w:val="002308C0"/>
  </w:style>
  <w:style w:type="character" w:customStyle="1" w:styleId="WW8Num8z3">
    <w:name w:val="WW8Num8z3"/>
    <w:uiPriority w:val="99"/>
    <w:rsid w:val="002308C0"/>
  </w:style>
  <w:style w:type="character" w:customStyle="1" w:styleId="WW8Num8z4">
    <w:name w:val="WW8Num8z4"/>
    <w:uiPriority w:val="99"/>
    <w:rsid w:val="002308C0"/>
  </w:style>
  <w:style w:type="character" w:customStyle="1" w:styleId="WW8Num8z5">
    <w:name w:val="WW8Num8z5"/>
    <w:uiPriority w:val="99"/>
    <w:rsid w:val="002308C0"/>
  </w:style>
  <w:style w:type="character" w:customStyle="1" w:styleId="WW8Num8z6">
    <w:name w:val="WW8Num8z6"/>
    <w:uiPriority w:val="99"/>
    <w:rsid w:val="002308C0"/>
  </w:style>
  <w:style w:type="character" w:customStyle="1" w:styleId="WW8Num8z7">
    <w:name w:val="WW8Num8z7"/>
    <w:uiPriority w:val="99"/>
    <w:rsid w:val="002308C0"/>
  </w:style>
  <w:style w:type="character" w:customStyle="1" w:styleId="WW8Num8z8">
    <w:name w:val="WW8Num8z8"/>
    <w:uiPriority w:val="99"/>
    <w:rsid w:val="002308C0"/>
  </w:style>
  <w:style w:type="character" w:customStyle="1" w:styleId="WW8Num9z0">
    <w:name w:val="WW8Num9z0"/>
    <w:uiPriority w:val="99"/>
    <w:rsid w:val="002308C0"/>
  </w:style>
  <w:style w:type="character" w:customStyle="1" w:styleId="WW8Num9z1">
    <w:name w:val="WW8Num9z1"/>
    <w:uiPriority w:val="99"/>
    <w:rsid w:val="002308C0"/>
  </w:style>
  <w:style w:type="character" w:customStyle="1" w:styleId="WW8Num9z2">
    <w:name w:val="WW8Num9z2"/>
    <w:uiPriority w:val="99"/>
    <w:rsid w:val="002308C0"/>
  </w:style>
  <w:style w:type="character" w:customStyle="1" w:styleId="WW8Num9z3">
    <w:name w:val="WW8Num9z3"/>
    <w:uiPriority w:val="99"/>
    <w:rsid w:val="002308C0"/>
  </w:style>
  <w:style w:type="character" w:customStyle="1" w:styleId="WW8Num9z4">
    <w:name w:val="WW8Num9z4"/>
    <w:uiPriority w:val="99"/>
    <w:rsid w:val="002308C0"/>
  </w:style>
  <w:style w:type="character" w:customStyle="1" w:styleId="WW8Num9z5">
    <w:name w:val="WW8Num9z5"/>
    <w:uiPriority w:val="99"/>
    <w:rsid w:val="002308C0"/>
  </w:style>
  <w:style w:type="character" w:customStyle="1" w:styleId="WW8Num9z6">
    <w:name w:val="WW8Num9z6"/>
    <w:uiPriority w:val="99"/>
    <w:rsid w:val="002308C0"/>
  </w:style>
  <w:style w:type="character" w:customStyle="1" w:styleId="WW8Num9z7">
    <w:name w:val="WW8Num9z7"/>
    <w:uiPriority w:val="99"/>
    <w:rsid w:val="002308C0"/>
  </w:style>
  <w:style w:type="character" w:customStyle="1" w:styleId="WW8Num9z8">
    <w:name w:val="WW8Num9z8"/>
    <w:uiPriority w:val="99"/>
    <w:rsid w:val="002308C0"/>
  </w:style>
  <w:style w:type="character" w:customStyle="1" w:styleId="WW8Num10z0">
    <w:name w:val="WW8Num10z0"/>
    <w:uiPriority w:val="99"/>
    <w:rsid w:val="002308C0"/>
  </w:style>
  <w:style w:type="character" w:customStyle="1" w:styleId="WW8Num10z1">
    <w:name w:val="WW8Num10z1"/>
    <w:uiPriority w:val="99"/>
    <w:rsid w:val="002308C0"/>
    <w:rPr>
      <w:sz w:val="20"/>
      <w:szCs w:val="20"/>
    </w:rPr>
  </w:style>
  <w:style w:type="character" w:customStyle="1" w:styleId="WW8Num10z2">
    <w:name w:val="WW8Num10z2"/>
    <w:uiPriority w:val="99"/>
    <w:rsid w:val="002308C0"/>
  </w:style>
  <w:style w:type="character" w:customStyle="1" w:styleId="WW8Num11z0">
    <w:name w:val="WW8Num11z0"/>
    <w:uiPriority w:val="99"/>
    <w:rsid w:val="002308C0"/>
  </w:style>
  <w:style w:type="character" w:customStyle="1" w:styleId="WW8Num11z1">
    <w:name w:val="WW8Num11z1"/>
    <w:uiPriority w:val="99"/>
    <w:rsid w:val="002308C0"/>
    <w:rPr>
      <w:sz w:val="20"/>
      <w:szCs w:val="20"/>
    </w:rPr>
  </w:style>
  <w:style w:type="character" w:customStyle="1" w:styleId="WW8Num11z2">
    <w:name w:val="WW8Num11z2"/>
    <w:uiPriority w:val="99"/>
    <w:rsid w:val="002308C0"/>
  </w:style>
  <w:style w:type="character" w:customStyle="1" w:styleId="WW8Num12z0">
    <w:name w:val="WW8Num12z0"/>
    <w:uiPriority w:val="99"/>
    <w:rsid w:val="002308C0"/>
  </w:style>
  <w:style w:type="character" w:customStyle="1" w:styleId="WW8Num12z1">
    <w:name w:val="WW8Num12z1"/>
    <w:uiPriority w:val="99"/>
    <w:rsid w:val="002308C0"/>
  </w:style>
  <w:style w:type="character" w:customStyle="1" w:styleId="WW8Num12z2">
    <w:name w:val="WW8Num12z2"/>
    <w:uiPriority w:val="99"/>
    <w:rsid w:val="002308C0"/>
  </w:style>
  <w:style w:type="character" w:customStyle="1" w:styleId="WW8Num12z3">
    <w:name w:val="WW8Num12z3"/>
    <w:uiPriority w:val="99"/>
    <w:rsid w:val="002308C0"/>
  </w:style>
  <w:style w:type="character" w:customStyle="1" w:styleId="WW8Num12z4">
    <w:name w:val="WW8Num12z4"/>
    <w:uiPriority w:val="99"/>
    <w:rsid w:val="002308C0"/>
  </w:style>
  <w:style w:type="character" w:customStyle="1" w:styleId="WW8Num12z5">
    <w:name w:val="WW8Num12z5"/>
    <w:uiPriority w:val="99"/>
    <w:rsid w:val="002308C0"/>
  </w:style>
  <w:style w:type="character" w:customStyle="1" w:styleId="WW8Num12z6">
    <w:name w:val="WW8Num12z6"/>
    <w:uiPriority w:val="99"/>
    <w:rsid w:val="002308C0"/>
  </w:style>
  <w:style w:type="character" w:customStyle="1" w:styleId="WW8Num12z7">
    <w:name w:val="WW8Num12z7"/>
    <w:uiPriority w:val="99"/>
    <w:rsid w:val="002308C0"/>
  </w:style>
  <w:style w:type="character" w:customStyle="1" w:styleId="WW8Num12z8">
    <w:name w:val="WW8Num12z8"/>
    <w:uiPriority w:val="99"/>
    <w:rsid w:val="002308C0"/>
  </w:style>
  <w:style w:type="character" w:customStyle="1" w:styleId="WW8Num13z0">
    <w:name w:val="WW8Num13z0"/>
    <w:uiPriority w:val="99"/>
    <w:rsid w:val="002308C0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2308C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308C0"/>
    <w:rPr>
      <w:rFonts w:ascii="Wingdings" w:hAnsi="Wingdings" w:cs="Wingdings"/>
    </w:rPr>
  </w:style>
  <w:style w:type="character" w:customStyle="1" w:styleId="WW8Num13z3">
    <w:name w:val="WW8Num13z3"/>
    <w:uiPriority w:val="99"/>
    <w:rsid w:val="002308C0"/>
    <w:rPr>
      <w:rFonts w:ascii="Symbol" w:hAnsi="Symbol" w:cs="Symbol"/>
    </w:rPr>
  </w:style>
  <w:style w:type="character" w:customStyle="1" w:styleId="WW8Num14z0">
    <w:name w:val="WW8Num14z0"/>
    <w:uiPriority w:val="99"/>
    <w:rsid w:val="002308C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14z1">
    <w:name w:val="WW8Num14z1"/>
    <w:uiPriority w:val="99"/>
    <w:rsid w:val="002308C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308C0"/>
    <w:rPr>
      <w:rFonts w:ascii="Wingdings" w:hAnsi="Wingdings" w:cs="Wingdings"/>
    </w:rPr>
  </w:style>
  <w:style w:type="character" w:customStyle="1" w:styleId="WW8Num14z3">
    <w:name w:val="WW8Num14z3"/>
    <w:uiPriority w:val="99"/>
    <w:rsid w:val="002308C0"/>
    <w:rPr>
      <w:rFonts w:ascii="Symbol" w:hAnsi="Symbol" w:cs="Symbol"/>
    </w:rPr>
  </w:style>
  <w:style w:type="character" w:customStyle="1" w:styleId="WW8Num15z0">
    <w:name w:val="WW8Num15z0"/>
    <w:uiPriority w:val="99"/>
    <w:rsid w:val="002308C0"/>
  </w:style>
  <w:style w:type="character" w:customStyle="1" w:styleId="WW8Num15z1">
    <w:name w:val="WW8Num15z1"/>
    <w:uiPriority w:val="99"/>
    <w:rsid w:val="002308C0"/>
  </w:style>
  <w:style w:type="character" w:customStyle="1" w:styleId="WW8Num15z2">
    <w:name w:val="WW8Num15z2"/>
    <w:uiPriority w:val="99"/>
    <w:rsid w:val="002308C0"/>
  </w:style>
  <w:style w:type="character" w:customStyle="1" w:styleId="WW8Num15z3">
    <w:name w:val="WW8Num15z3"/>
    <w:uiPriority w:val="99"/>
    <w:rsid w:val="002308C0"/>
  </w:style>
  <w:style w:type="character" w:customStyle="1" w:styleId="WW8Num15z4">
    <w:name w:val="WW8Num15z4"/>
    <w:uiPriority w:val="99"/>
    <w:rsid w:val="002308C0"/>
  </w:style>
  <w:style w:type="character" w:customStyle="1" w:styleId="WW8Num15z5">
    <w:name w:val="WW8Num15z5"/>
    <w:uiPriority w:val="99"/>
    <w:rsid w:val="002308C0"/>
  </w:style>
  <w:style w:type="character" w:customStyle="1" w:styleId="WW8Num15z6">
    <w:name w:val="WW8Num15z6"/>
    <w:uiPriority w:val="99"/>
    <w:rsid w:val="002308C0"/>
  </w:style>
  <w:style w:type="character" w:customStyle="1" w:styleId="WW8Num15z7">
    <w:name w:val="WW8Num15z7"/>
    <w:uiPriority w:val="99"/>
    <w:rsid w:val="002308C0"/>
  </w:style>
  <w:style w:type="character" w:customStyle="1" w:styleId="WW8Num15z8">
    <w:name w:val="WW8Num15z8"/>
    <w:uiPriority w:val="99"/>
    <w:rsid w:val="002308C0"/>
  </w:style>
  <w:style w:type="character" w:customStyle="1" w:styleId="WW8Num16z0">
    <w:name w:val="WW8Num16z0"/>
    <w:uiPriority w:val="99"/>
    <w:rsid w:val="002308C0"/>
  </w:style>
  <w:style w:type="character" w:customStyle="1" w:styleId="WW8Num16z1">
    <w:name w:val="WW8Num16z1"/>
    <w:uiPriority w:val="99"/>
    <w:rsid w:val="002308C0"/>
    <w:rPr>
      <w:sz w:val="20"/>
      <w:szCs w:val="20"/>
    </w:rPr>
  </w:style>
  <w:style w:type="character" w:customStyle="1" w:styleId="WW8Num16z2">
    <w:name w:val="WW8Num16z2"/>
    <w:uiPriority w:val="99"/>
    <w:rsid w:val="002308C0"/>
  </w:style>
  <w:style w:type="character" w:customStyle="1" w:styleId="WW8Num17z0">
    <w:name w:val="WW8Num17z0"/>
    <w:uiPriority w:val="99"/>
    <w:rsid w:val="002308C0"/>
  </w:style>
  <w:style w:type="character" w:customStyle="1" w:styleId="WW8Num17z1">
    <w:name w:val="WW8Num17z1"/>
    <w:uiPriority w:val="99"/>
    <w:rsid w:val="002308C0"/>
    <w:rPr>
      <w:sz w:val="20"/>
      <w:szCs w:val="20"/>
    </w:rPr>
  </w:style>
  <w:style w:type="character" w:customStyle="1" w:styleId="WW8Num17z2">
    <w:name w:val="WW8Num17z2"/>
    <w:uiPriority w:val="99"/>
    <w:rsid w:val="002308C0"/>
  </w:style>
  <w:style w:type="character" w:customStyle="1" w:styleId="WW8Num18z0">
    <w:name w:val="WW8Num18z0"/>
    <w:uiPriority w:val="99"/>
    <w:rsid w:val="002308C0"/>
  </w:style>
  <w:style w:type="character" w:customStyle="1" w:styleId="WW8Num18z1">
    <w:name w:val="WW8Num18z1"/>
    <w:uiPriority w:val="99"/>
    <w:rsid w:val="002308C0"/>
    <w:rPr>
      <w:sz w:val="20"/>
      <w:szCs w:val="20"/>
    </w:rPr>
  </w:style>
  <w:style w:type="character" w:customStyle="1" w:styleId="WW8Num18z2">
    <w:name w:val="WW8Num18z2"/>
    <w:uiPriority w:val="99"/>
    <w:rsid w:val="002308C0"/>
  </w:style>
  <w:style w:type="character" w:customStyle="1" w:styleId="10">
    <w:name w:val="Основной шрифт абзаца1"/>
    <w:uiPriority w:val="99"/>
    <w:rsid w:val="002308C0"/>
  </w:style>
  <w:style w:type="character" w:customStyle="1" w:styleId="20">
    <w:name w:val="Основной текст 2 Знак"/>
    <w:uiPriority w:val="99"/>
    <w:rsid w:val="002308C0"/>
    <w:rPr>
      <w:rFonts w:ascii="Times New Roman" w:hAnsi="Times New Roman" w:cs="Times New Roman"/>
      <w:sz w:val="20"/>
      <w:szCs w:val="20"/>
    </w:rPr>
  </w:style>
  <w:style w:type="character" w:customStyle="1" w:styleId="a">
    <w:name w:val="Текст выноски Знак"/>
    <w:uiPriority w:val="99"/>
    <w:rsid w:val="0023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08C0"/>
    <w:rPr>
      <w:color w:val="0000FF"/>
      <w:u w:val="single"/>
    </w:rPr>
  </w:style>
  <w:style w:type="character" w:customStyle="1" w:styleId="A24">
    <w:name w:val="A2+4"/>
    <w:uiPriority w:val="99"/>
    <w:rsid w:val="002308C0"/>
    <w:rPr>
      <w:color w:val="000000"/>
    </w:rPr>
  </w:style>
  <w:style w:type="character" w:customStyle="1" w:styleId="hps">
    <w:name w:val="hps"/>
    <w:uiPriority w:val="99"/>
    <w:rsid w:val="002308C0"/>
  </w:style>
  <w:style w:type="character" w:customStyle="1" w:styleId="11">
    <w:name w:val="Слабке виокремлення1"/>
    <w:uiPriority w:val="99"/>
    <w:rsid w:val="002308C0"/>
    <w:rPr>
      <w:i/>
      <w:iCs/>
      <w:color w:val="808080"/>
    </w:rPr>
  </w:style>
  <w:style w:type="character" w:styleId="FollowedHyperlink">
    <w:name w:val="FollowedHyperlink"/>
    <w:basedOn w:val="DefaultParagraphFont"/>
    <w:uiPriority w:val="99"/>
    <w:rsid w:val="002308C0"/>
    <w:rPr>
      <w:color w:val="800080"/>
      <w:u w:val="single"/>
    </w:rPr>
  </w:style>
  <w:style w:type="character" w:customStyle="1" w:styleId="21">
    <w:name w:val="Основной текст с отступом 2 Знак"/>
    <w:uiPriority w:val="99"/>
    <w:rsid w:val="002308C0"/>
    <w:rPr>
      <w:rFonts w:ascii="Times New Roman" w:hAnsi="Times New Roman" w:cs="Times New Roman"/>
    </w:rPr>
  </w:style>
  <w:style w:type="paragraph" w:customStyle="1" w:styleId="a0">
    <w:name w:val="Заголовок"/>
    <w:basedOn w:val="Normal"/>
    <w:next w:val="BodyText"/>
    <w:uiPriority w:val="99"/>
    <w:rsid w:val="002308C0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List">
    <w:name w:val="List"/>
    <w:basedOn w:val="BodyText"/>
    <w:uiPriority w:val="99"/>
    <w:rsid w:val="002308C0"/>
  </w:style>
  <w:style w:type="paragraph" w:styleId="Caption">
    <w:name w:val="caption"/>
    <w:basedOn w:val="Normal"/>
    <w:uiPriority w:val="99"/>
    <w:qFormat/>
    <w:rsid w:val="002308C0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customStyle="1" w:styleId="a1">
    <w:name w:val="Покажчик"/>
    <w:basedOn w:val="Normal"/>
    <w:uiPriority w:val="99"/>
    <w:rsid w:val="002308C0"/>
    <w:pPr>
      <w:suppressLineNumbers/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12">
    <w:name w:val="Название объекта1"/>
    <w:basedOn w:val="Normal"/>
    <w:uiPriority w:val="99"/>
    <w:rsid w:val="002308C0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styleId="NormalWeb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Normal"/>
    <w:uiPriority w:val="99"/>
    <w:rsid w:val="002308C0"/>
    <w:pPr>
      <w:suppressAutoHyphens/>
      <w:spacing w:before="280" w:after="280" w:line="240" w:lineRule="auto"/>
    </w:pPr>
    <w:rPr>
      <w:rFonts w:cs="Times New Roman"/>
      <w:sz w:val="24"/>
      <w:szCs w:val="24"/>
      <w:lang w:eastAsia="zh-CN"/>
    </w:rPr>
  </w:style>
  <w:style w:type="paragraph" w:customStyle="1" w:styleId="210">
    <w:name w:val="Основной текст 21"/>
    <w:basedOn w:val="Normal"/>
    <w:uiPriority w:val="99"/>
    <w:rsid w:val="002308C0"/>
    <w:pPr>
      <w:widowControl w:val="0"/>
      <w:suppressAutoHyphens/>
      <w:autoSpaceDE w:val="0"/>
      <w:spacing w:after="120" w:line="480" w:lineRule="auto"/>
    </w:pPr>
    <w:rPr>
      <w:rFonts w:cs="Times New Roman"/>
      <w:sz w:val="20"/>
      <w:szCs w:val="20"/>
      <w:lang w:eastAsia="zh-CN"/>
    </w:rPr>
  </w:style>
  <w:style w:type="character" w:customStyle="1" w:styleId="13">
    <w:name w:val="Верхний колонтитул Знак1"/>
    <w:uiPriority w:val="99"/>
    <w:rsid w:val="002308C0"/>
    <w:rPr>
      <w:lang w:val="ru-RU" w:eastAsia="zh-CN"/>
    </w:rPr>
  </w:style>
  <w:style w:type="character" w:customStyle="1" w:styleId="14">
    <w:name w:val="Нижний колонтитул Знак1"/>
    <w:uiPriority w:val="99"/>
    <w:rsid w:val="002308C0"/>
    <w:rPr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308C0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08C0"/>
    <w:rPr>
      <w:rFonts w:ascii="Tahoma" w:hAnsi="Tahoma" w:cs="Tahoma"/>
      <w:sz w:val="16"/>
      <w:szCs w:val="16"/>
      <w:lang w:val="ru-RU" w:eastAsia="zh-CN"/>
    </w:rPr>
  </w:style>
  <w:style w:type="paragraph" w:customStyle="1" w:styleId="Pa44">
    <w:name w:val="Pa4+4"/>
    <w:basedOn w:val="Normal"/>
    <w:next w:val="Normal"/>
    <w:uiPriority w:val="99"/>
    <w:rsid w:val="002308C0"/>
    <w:pPr>
      <w:suppressAutoHyphens/>
      <w:autoSpaceDE w:val="0"/>
      <w:spacing w:after="0" w:line="18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Pa54">
    <w:name w:val="Pa5+4"/>
    <w:basedOn w:val="Normal"/>
    <w:next w:val="Normal"/>
    <w:uiPriority w:val="99"/>
    <w:rsid w:val="002308C0"/>
    <w:pPr>
      <w:suppressAutoHyphens/>
      <w:autoSpaceDE w:val="0"/>
      <w:spacing w:after="0" w:line="14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LO-Normal">
    <w:name w:val="LO-Normal"/>
    <w:uiPriority w:val="99"/>
    <w:rsid w:val="002308C0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15">
    <w:name w:val="Заголовок змісту1"/>
    <w:basedOn w:val="Heading1"/>
    <w:next w:val="Normal"/>
    <w:uiPriority w:val="99"/>
    <w:rsid w:val="002308C0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  <w:lang w:val="uk-UA"/>
    </w:rPr>
  </w:style>
  <w:style w:type="paragraph" w:styleId="TOC3">
    <w:name w:val="toc 3"/>
    <w:basedOn w:val="Normal"/>
    <w:next w:val="Normal"/>
    <w:autoRedefine/>
    <w:uiPriority w:val="99"/>
    <w:semiHidden/>
    <w:rsid w:val="002308C0"/>
    <w:pPr>
      <w:suppressAutoHyphens/>
      <w:spacing w:after="0" w:line="240" w:lineRule="auto"/>
      <w:ind w:left="400"/>
    </w:pPr>
    <w:rPr>
      <w:rFonts w:cs="Times New Roman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99"/>
    <w:semiHidden/>
    <w:rsid w:val="002308C0"/>
    <w:pPr>
      <w:tabs>
        <w:tab w:val="left" w:pos="709"/>
        <w:tab w:val="right" w:leader="dot" w:pos="9356"/>
      </w:tabs>
      <w:suppressAutoHyphens/>
      <w:spacing w:after="0" w:line="360" w:lineRule="auto"/>
      <w:ind w:right="-2"/>
      <w:jc w:val="both"/>
    </w:pPr>
    <w:rPr>
      <w:rFonts w:cs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2308C0"/>
    <w:pPr>
      <w:widowControl w:val="0"/>
      <w:suppressAutoHyphens/>
    </w:pPr>
    <w:rPr>
      <w:kern w:val="1"/>
      <w:sz w:val="24"/>
      <w:szCs w:val="24"/>
      <w:lang w:val="en-US" w:eastAsia="zh-CN"/>
    </w:rPr>
  </w:style>
  <w:style w:type="paragraph" w:customStyle="1" w:styleId="16">
    <w:name w:val="Знак Знак1 Знак Знак Знак Знак Знак Знак Знак Знак Знак Знак"/>
    <w:basedOn w:val="Normal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8"/>
      <w:szCs w:val="28"/>
      <w:lang w:eastAsia="zh-CN"/>
    </w:rPr>
  </w:style>
  <w:style w:type="paragraph" w:customStyle="1" w:styleId="17">
    <w:name w:val="Знак Знак1 Знак Знак Знак Знак Знак Знак Знак"/>
    <w:basedOn w:val="Normal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0"/>
      <w:szCs w:val="20"/>
      <w:lang w:eastAsia="zh-CN"/>
    </w:rPr>
  </w:style>
  <w:style w:type="paragraph" w:customStyle="1" w:styleId="211">
    <w:name w:val="Основной текст с отступом 21"/>
    <w:basedOn w:val="Normal"/>
    <w:uiPriority w:val="99"/>
    <w:rsid w:val="002308C0"/>
    <w:pPr>
      <w:suppressAutoHyphens/>
      <w:spacing w:after="120" w:line="480" w:lineRule="auto"/>
      <w:ind w:left="283"/>
    </w:pPr>
    <w:rPr>
      <w:rFonts w:cs="Times New Roman"/>
      <w:sz w:val="20"/>
      <w:szCs w:val="20"/>
      <w:lang w:eastAsia="zh-CN"/>
    </w:rPr>
  </w:style>
  <w:style w:type="paragraph" w:customStyle="1" w:styleId="NormalText">
    <w:name w:val="Normal Text"/>
    <w:basedOn w:val="Normal"/>
    <w:uiPriority w:val="99"/>
    <w:rsid w:val="002308C0"/>
    <w:pPr>
      <w:suppressAutoHyphens/>
      <w:spacing w:after="0" w:line="240" w:lineRule="auto"/>
      <w:ind w:firstLine="567"/>
      <w:jc w:val="both"/>
    </w:pPr>
    <w:rPr>
      <w:rFonts w:cs="Times New Roman"/>
      <w:sz w:val="26"/>
      <w:szCs w:val="26"/>
      <w:lang w:val="en-US" w:eastAsia="zh-CN"/>
    </w:rPr>
  </w:style>
  <w:style w:type="paragraph" w:customStyle="1" w:styleId="31">
    <w:name w:val="Основной текст с отступом 31"/>
    <w:basedOn w:val="Normal"/>
    <w:uiPriority w:val="99"/>
    <w:rsid w:val="002308C0"/>
    <w:pPr>
      <w:suppressAutoHyphens/>
      <w:spacing w:after="120" w:line="240" w:lineRule="auto"/>
      <w:ind w:left="283"/>
    </w:pPr>
    <w:rPr>
      <w:rFonts w:cs="Times New Roman"/>
      <w:sz w:val="16"/>
      <w:szCs w:val="16"/>
      <w:lang w:eastAsia="zh-CN"/>
    </w:rPr>
  </w:style>
  <w:style w:type="paragraph" w:customStyle="1" w:styleId="a2">
    <w:name w:val="Вміст таблиці"/>
    <w:basedOn w:val="Normal"/>
    <w:uiPriority w:val="99"/>
    <w:rsid w:val="002308C0"/>
    <w:pPr>
      <w:suppressLineNumbers/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a3">
    <w:name w:val="Заголовок таблиці"/>
    <w:basedOn w:val="a2"/>
    <w:uiPriority w:val="99"/>
    <w:rsid w:val="002308C0"/>
    <w:pPr>
      <w:jc w:val="center"/>
    </w:pPr>
    <w:rPr>
      <w:b/>
      <w:bCs/>
    </w:rPr>
  </w:style>
  <w:style w:type="character" w:customStyle="1" w:styleId="FontStyle15">
    <w:name w:val="Font Style15"/>
    <w:uiPriority w:val="99"/>
    <w:rsid w:val="002308C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308C0"/>
  </w:style>
  <w:style w:type="character" w:styleId="Strong">
    <w:name w:val="Strong"/>
    <w:basedOn w:val="DefaultParagraphFont"/>
    <w:uiPriority w:val="99"/>
    <w:qFormat/>
    <w:rsid w:val="002308C0"/>
    <w:rPr>
      <w:b/>
      <w:bCs/>
    </w:rPr>
  </w:style>
  <w:style w:type="paragraph" w:styleId="ListParagraph">
    <w:name w:val="List Paragraph"/>
    <w:basedOn w:val="Normal"/>
    <w:uiPriority w:val="99"/>
    <w:qFormat/>
    <w:rsid w:val="002308C0"/>
    <w:pPr>
      <w:suppressAutoHyphens/>
      <w:ind w:left="720"/>
    </w:pPr>
    <w:rPr>
      <w:lang w:eastAsia="ar-SA"/>
    </w:rPr>
  </w:style>
  <w:style w:type="paragraph" w:customStyle="1" w:styleId="a4">
    <w:name w:val="Знак Знак Знак Знак"/>
    <w:basedOn w:val="Normal"/>
    <w:uiPriority w:val="99"/>
    <w:rsid w:val="002308C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3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08C0"/>
    <w:pPr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08C0"/>
    <w:rPr>
      <w:rFonts w:ascii="Times New Roman" w:hAnsi="Times New Roman" w:cs="Times New Roman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08C0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2308C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308C0"/>
    <w:pPr>
      <w:suppressAutoHyphens/>
      <w:spacing w:after="0" w:line="240" w:lineRule="auto"/>
      <w:ind w:left="200"/>
    </w:pPr>
    <w:rPr>
      <w:rFonts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2308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308C0"/>
    <w:pPr>
      <w:numPr>
        <w:ilvl w:val="1"/>
      </w:numPr>
      <w:suppressAutoHyphens/>
      <w:spacing w:after="0" w:line="240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8C0"/>
    <w:rPr>
      <w:rFonts w:ascii="Cambria" w:hAnsi="Cambria" w:cs="Cambria"/>
      <w:i/>
      <w:iCs/>
      <w:color w:val="4F81BD"/>
      <w:spacing w:val="15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4842</Words>
  <Characters>27604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PC-user</cp:lastModifiedBy>
  <cp:revision>2</cp:revision>
  <cp:lastPrinted>2024-11-28T08:06:00Z</cp:lastPrinted>
  <dcterms:created xsi:type="dcterms:W3CDTF">2024-12-17T09:26:00Z</dcterms:created>
  <dcterms:modified xsi:type="dcterms:W3CDTF">2024-12-17T09:26:00Z</dcterms:modified>
</cp:coreProperties>
</file>